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CA" w:rsidRDefault="00C05ACA"/>
    <w:p w:rsidR="00C05ACA" w:rsidRDefault="00C05ACA"/>
    <w:p w:rsidR="00C05ACA" w:rsidRDefault="00C05ACA"/>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1"/>
        <w:gridCol w:w="4543"/>
      </w:tblGrid>
      <w:tr w:rsidR="00C05ACA" w:rsidTr="00C05ACA">
        <w:tc>
          <w:tcPr>
            <w:tcW w:w="5495" w:type="dxa"/>
          </w:tcPr>
          <w:p w:rsidR="00C05ACA" w:rsidRDefault="00C05ACA">
            <w:pPr>
              <w:rPr>
                <w:sz w:val="24"/>
                <w:szCs w:val="24"/>
                <w:lang w:eastAsia="en-US" w:bidi="ru-RU"/>
              </w:rPr>
            </w:pPr>
            <w:r>
              <w:rPr>
                <w:sz w:val="24"/>
                <w:szCs w:val="24"/>
                <w:lang w:eastAsia="en-US"/>
              </w:rPr>
              <w:t xml:space="preserve">Принято </w:t>
            </w:r>
          </w:p>
          <w:p w:rsidR="00C05ACA" w:rsidRDefault="00C05ACA">
            <w:pPr>
              <w:rPr>
                <w:sz w:val="24"/>
                <w:szCs w:val="24"/>
                <w:lang w:eastAsia="en-US"/>
              </w:rPr>
            </w:pPr>
            <w:r>
              <w:rPr>
                <w:sz w:val="24"/>
                <w:szCs w:val="24"/>
                <w:lang w:eastAsia="en-US"/>
              </w:rPr>
              <w:t>на Педагогическом совете</w:t>
            </w:r>
          </w:p>
          <w:p w:rsidR="00C05ACA" w:rsidRDefault="00C05ACA">
            <w:pPr>
              <w:rPr>
                <w:sz w:val="24"/>
                <w:szCs w:val="24"/>
                <w:lang w:eastAsia="en-US"/>
              </w:rPr>
            </w:pPr>
            <w:r>
              <w:rPr>
                <w:sz w:val="24"/>
                <w:szCs w:val="24"/>
                <w:lang w:eastAsia="en-US"/>
              </w:rPr>
              <w:t>Муниципальное бюджетное общеобразовательное учреждение  «</w:t>
            </w:r>
            <w:proofErr w:type="spellStart"/>
            <w:r>
              <w:rPr>
                <w:sz w:val="24"/>
                <w:szCs w:val="24"/>
                <w:lang w:eastAsia="en-US"/>
              </w:rPr>
              <w:t>Уярская</w:t>
            </w:r>
            <w:proofErr w:type="spellEnd"/>
            <w:r>
              <w:rPr>
                <w:sz w:val="24"/>
                <w:szCs w:val="24"/>
                <w:lang w:eastAsia="en-US"/>
              </w:rPr>
              <w:t xml:space="preserve"> средняя общеобразовательная школа №3» </w:t>
            </w:r>
          </w:p>
          <w:p w:rsidR="00C05ACA" w:rsidRDefault="00C05ACA">
            <w:pPr>
              <w:rPr>
                <w:sz w:val="24"/>
                <w:szCs w:val="24"/>
                <w:lang w:eastAsia="en-US"/>
              </w:rPr>
            </w:pPr>
            <w:r>
              <w:rPr>
                <w:sz w:val="24"/>
                <w:szCs w:val="24"/>
                <w:lang w:eastAsia="en-US"/>
              </w:rPr>
              <w:t>Протокол № 7 от « 25 марта» 2025 г.</w:t>
            </w:r>
          </w:p>
          <w:p w:rsidR="00C05ACA" w:rsidRDefault="00C05ACA">
            <w:pPr>
              <w:widowControl w:val="0"/>
              <w:autoSpaceDE w:val="0"/>
              <w:autoSpaceDN w:val="0"/>
              <w:spacing w:line="276" w:lineRule="auto"/>
              <w:rPr>
                <w:sz w:val="24"/>
                <w:szCs w:val="24"/>
                <w:lang w:eastAsia="en-US" w:bidi="ru-RU"/>
              </w:rPr>
            </w:pPr>
          </w:p>
        </w:tc>
        <w:tc>
          <w:tcPr>
            <w:tcW w:w="4678" w:type="dxa"/>
            <w:hideMark/>
          </w:tcPr>
          <w:p w:rsidR="00C05ACA" w:rsidRDefault="00C05ACA">
            <w:pPr>
              <w:rPr>
                <w:sz w:val="24"/>
                <w:szCs w:val="24"/>
                <w:lang w:eastAsia="en-US" w:bidi="ru-RU"/>
              </w:rPr>
            </w:pPr>
            <w:r>
              <w:rPr>
                <w:sz w:val="24"/>
                <w:szCs w:val="24"/>
                <w:lang w:eastAsia="en-US"/>
              </w:rPr>
              <w:t>«Утверждаю»</w:t>
            </w:r>
          </w:p>
          <w:p w:rsidR="00C05ACA" w:rsidRDefault="00C05ACA">
            <w:pPr>
              <w:rPr>
                <w:sz w:val="24"/>
                <w:szCs w:val="24"/>
                <w:lang w:eastAsia="en-US"/>
              </w:rPr>
            </w:pPr>
            <w:r>
              <w:rPr>
                <w:sz w:val="24"/>
                <w:szCs w:val="24"/>
                <w:lang w:eastAsia="en-US"/>
              </w:rPr>
              <w:t xml:space="preserve">Директор </w:t>
            </w:r>
          </w:p>
          <w:p w:rsidR="00C05ACA" w:rsidRDefault="00C05ACA">
            <w:pPr>
              <w:rPr>
                <w:sz w:val="24"/>
                <w:szCs w:val="24"/>
                <w:lang w:eastAsia="en-US"/>
              </w:rPr>
            </w:pPr>
            <w:r>
              <w:rPr>
                <w:sz w:val="24"/>
                <w:szCs w:val="24"/>
                <w:lang w:eastAsia="en-US"/>
              </w:rPr>
              <w:t>Муниципальное бюджетное общеобразовательное учреждение  «</w:t>
            </w:r>
            <w:proofErr w:type="spellStart"/>
            <w:r>
              <w:rPr>
                <w:sz w:val="24"/>
                <w:szCs w:val="24"/>
                <w:lang w:eastAsia="en-US"/>
              </w:rPr>
              <w:t>Уярская</w:t>
            </w:r>
            <w:proofErr w:type="spellEnd"/>
            <w:r>
              <w:rPr>
                <w:sz w:val="24"/>
                <w:szCs w:val="24"/>
                <w:lang w:eastAsia="en-US"/>
              </w:rPr>
              <w:t xml:space="preserve"> средняя общеобразовательная школа №3» </w:t>
            </w:r>
          </w:p>
          <w:p w:rsidR="00C05ACA" w:rsidRDefault="00C05ACA">
            <w:pPr>
              <w:rPr>
                <w:sz w:val="24"/>
                <w:szCs w:val="24"/>
                <w:lang w:eastAsia="en-US"/>
              </w:rPr>
            </w:pPr>
            <w:r>
              <w:rPr>
                <w:sz w:val="24"/>
                <w:szCs w:val="24"/>
                <w:lang w:eastAsia="en-US"/>
              </w:rPr>
              <w:t>Минакова Светлана Анатольевна</w:t>
            </w:r>
          </w:p>
          <w:p w:rsidR="00C05ACA" w:rsidRDefault="00C05ACA">
            <w:pPr>
              <w:rPr>
                <w:sz w:val="24"/>
                <w:szCs w:val="24"/>
                <w:lang w:eastAsia="en-US"/>
              </w:rPr>
            </w:pPr>
            <w:r>
              <w:rPr>
                <w:sz w:val="24"/>
                <w:szCs w:val="24"/>
                <w:lang w:eastAsia="en-US"/>
              </w:rPr>
              <w:t>Приказ № 03-02-011 от «26 марта»2025 г.</w:t>
            </w:r>
          </w:p>
          <w:p w:rsidR="00C05ACA" w:rsidRDefault="00C05ACA">
            <w:pPr>
              <w:widowControl w:val="0"/>
              <w:autoSpaceDE w:val="0"/>
              <w:autoSpaceDN w:val="0"/>
              <w:spacing w:line="276" w:lineRule="auto"/>
              <w:rPr>
                <w:i/>
                <w:sz w:val="24"/>
                <w:szCs w:val="24"/>
                <w:lang w:eastAsia="en-US" w:bidi="ru-RU"/>
              </w:rPr>
            </w:pPr>
            <w:r>
              <w:rPr>
                <w:i/>
                <w:sz w:val="24"/>
                <w:szCs w:val="24"/>
                <w:lang w:eastAsia="en-US"/>
              </w:rPr>
              <w:t>_________________</w:t>
            </w:r>
          </w:p>
        </w:tc>
      </w:tr>
    </w:tbl>
    <w:p w:rsidR="00C05ACA" w:rsidRDefault="00C05ACA"/>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33"/>
        <w:gridCol w:w="4678"/>
      </w:tblGrid>
      <w:tr w:rsidR="00C05ACA" w:rsidRPr="00B83C2C" w:rsidTr="007B6D7F">
        <w:trPr>
          <w:gridAfter w:val="2"/>
          <w:wAfter w:w="5211" w:type="dxa"/>
        </w:trPr>
        <w:tc>
          <w:tcPr>
            <w:tcW w:w="4678" w:type="dxa"/>
          </w:tcPr>
          <w:p w:rsidR="00C05ACA" w:rsidRPr="00B83C2C" w:rsidRDefault="00C05ACA" w:rsidP="007B6D7F">
            <w:pPr>
              <w:spacing w:line="276" w:lineRule="auto"/>
              <w:rPr>
                <w:i/>
                <w:sz w:val="24"/>
                <w:szCs w:val="24"/>
              </w:rPr>
            </w:pPr>
          </w:p>
        </w:tc>
      </w:tr>
      <w:tr w:rsidR="001D6000" w:rsidRPr="00B83C2C" w:rsidTr="007B6D7F">
        <w:tc>
          <w:tcPr>
            <w:tcW w:w="5211" w:type="dxa"/>
            <w:gridSpan w:val="2"/>
          </w:tcPr>
          <w:p w:rsidR="00F76A17" w:rsidRPr="005A07D3" w:rsidRDefault="00F76A17" w:rsidP="00F76A17">
            <w:pPr>
              <w:rPr>
                <w:sz w:val="24"/>
                <w:szCs w:val="24"/>
              </w:rPr>
            </w:pPr>
            <w:r w:rsidRPr="005A07D3">
              <w:rPr>
                <w:sz w:val="24"/>
                <w:szCs w:val="24"/>
              </w:rPr>
              <w:t xml:space="preserve">Согласовано </w:t>
            </w:r>
          </w:p>
          <w:p w:rsidR="00F76A17" w:rsidRPr="005A07D3" w:rsidRDefault="00F76A17" w:rsidP="00F76A17">
            <w:pPr>
              <w:spacing w:line="276" w:lineRule="auto"/>
              <w:rPr>
                <w:sz w:val="24"/>
                <w:szCs w:val="24"/>
              </w:rPr>
            </w:pPr>
            <w:proofErr w:type="gramStart"/>
            <w:r w:rsidRPr="005A07D3">
              <w:t>Управляющий совет МБОУ «</w:t>
            </w:r>
            <w:proofErr w:type="spellStart"/>
            <w:r w:rsidRPr="005A07D3">
              <w:t>Уярская</w:t>
            </w:r>
            <w:proofErr w:type="spellEnd"/>
            <w:r w:rsidRPr="005A07D3">
              <w:t xml:space="preserve"> СОШ №3»</w:t>
            </w:r>
            <w:r w:rsidRPr="005A07D3">
              <w:rPr>
                <w:sz w:val="24"/>
                <w:szCs w:val="24"/>
              </w:rPr>
              <w:t xml:space="preserve">) </w:t>
            </w:r>
            <w:proofErr w:type="gramEnd"/>
          </w:p>
          <w:p w:rsidR="00F76A17" w:rsidRPr="005A07D3" w:rsidRDefault="00F76A17" w:rsidP="00F76A17">
            <w:pPr>
              <w:spacing w:line="276" w:lineRule="auto"/>
              <w:rPr>
                <w:sz w:val="24"/>
                <w:szCs w:val="24"/>
              </w:rPr>
            </w:pPr>
            <w:proofErr w:type="spellStart"/>
            <w:r w:rsidRPr="005A07D3">
              <w:rPr>
                <w:sz w:val="24"/>
                <w:szCs w:val="24"/>
              </w:rPr>
              <w:t>Слюнькова</w:t>
            </w:r>
            <w:proofErr w:type="spellEnd"/>
            <w:r w:rsidRPr="005A07D3">
              <w:rPr>
                <w:sz w:val="24"/>
                <w:szCs w:val="24"/>
              </w:rPr>
              <w:t xml:space="preserve"> С.А</w:t>
            </w:r>
            <w:r>
              <w:rPr>
                <w:sz w:val="24"/>
                <w:szCs w:val="24"/>
              </w:rPr>
              <w:t xml:space="preserve">  « 25 марта» 2025 г</w:t>
            </w:r>
          </w:p>
          <w:p w:rsidR="001D6000" w:rsidRPr="00B83C2C" w:rsidRDefault="001D6000" w:rsidP="007B6D7F">
            <w:pPr>
              <w:rPr>
                <w:sz w:val="24"/>
                <w:szCs w:val="24"/>
              </w:rPr>
            </w:pPr>
          </w:p>
        </w:tc>
        <w:tc>
          <w:tcPr>
            <w:tcW w:w="4678" w:type="dxa"/>
          </w:tcPr>
          <w:p w:rsidR="001D6000" w:rsidRPr="00B83C2C" w:rsidRDefault="001D6000" w:rsidP="007B6D7F">
            <w:pPr>
              <w:rPr>
                <w:sz w:val="24"/>
                <w:szCs w:val="24"/>
              </w:rPr>
            </w:pPr>
          </w:p>
        </w:tc>
      </w:tr>
    </w:tbl>
    <w:p w:rsidR="00360C17" w:rsidRPr="00B83C2C" w:rsidRDefault="00360C17" w:rsidP="00250DA5">
      <w:pPr>
        <w:ind w:firstLine="709"/>
        <w:jc w:val="center"/>
        <w:rPr>
          <w:rFonts w:eastAsia="Calibri"/>
          <w:b/>
          <w:lang w:bidi="ru-RU"/>
        </w:rPr>
      </w:pPr>
    </w:p>
    <w:p w:rsidR="005C5049" w:rsidRPr="00B83C2C" w:rsidRDefault="005C5049" w:rsidP="005C5049">
      <w:pPr>
        <w:spacing w:line="276" w:lineRule="auto"/>
        <w:jc w:val="center"/>
        <w:rPr>
          <w:rFonts w:eastAsia="Calibri"/>
          <w:b/>
          <w:lang w:bidi="ru-RU"/>
        </w:rPr>
      </w:pPr>
      <w:r w:rsidRPr="00B83C2C">
        <w:rPr>
          <w:rFonts w:eastAsia="Calibri"/>
          <w:b/>
          <w:lang w:bidi="ru-RU"/>
        </w:rPr>
        <w:t xml:space="preserve">37. Положение об учебном кабинете  </w:t>
      </w:r>
    </w:p>
    <w:p w:rsidR="006E2AB0" w:rsidRPr="00B83C2C" w:rsidRDefault="006E2AB0" w:rsidP="00936735">
      <w:pPr>
        <w:ind w:firstLine="709"/>
        <w:jc w:val="center"/>
        <w:rPr>
          <w:b/>
        </w:rPr>
      </w:pPr>
    </w:p>
    <w:p w:rsidR="00A52993" w:rsidRPr="00B83C2C" w:rsidRDefault="00170055" w:rsidP="00936735">
      <w:pPr>
        <w:ind w:firstLine="709"/>
        <w:jc w:val="center"/>
        <w:rPr>
          <w:b/>
        </w:rPr>
      </w:pPr>
      <w:r w:rsidRPr="00B83C2C">
        <w:rPr>
          <w:b/>
        </w:rPr>
        <w:t xml:space="preserve">1. </w:t>
      </w:r>
      <w:r w:rsidR="005B3CB1" w:rsidRPr="00B83C2C">
        <w:rPr>
          <w:b/>
        </w:rPr>
        <w:t>Общие положения</w:t>
      </w:r>
    </w:p>
    <w:p w:rsidR="006A04B0" w:rsidRPr="00351397" w:rsidRDefault="005B6C6E" w:rsidP="00351397">
      <w:pPr>
        <w:spacing w:line="360" w:lineRule="auto"/>
        <w:ind w:firstLine="709"/>
        <w:jc w:val="both"/>
      </w:pPr>
      <w:r w:rsidRPr="00747C63">
        <w:t xml:space="preserve">1.1. </w:t>
      </w:r>
      <w:proofErr w:type="gramStart"/>
      <w:r w:rsidR="005B3CB1" w:rsidRPr="00747C63">
        <w:t xml:space="preserve">Настоящее Положение </w:t>
      </w:r>
      <w:r w:rsidR="00080A21" w:rsidRPr="00747C63">
        <w:t>разработано</w:t>
      </w:r>
      <w:r w:rsidR="005B3CB1" w:rsidRPr="00747C63">
        <w:t xml:space="preserve"> в соответствии</w:t>
      </w:r>
      <w:r w:rsidR="00BF1249" w:rsidRPr="00747C63">
        <w:t xml:space="preserve"> </w:t>
      </w:r>
      <w:r w:rsidR="00076BBE" w:rsidRPr="00747C63">
        <w:t xml:space="preserve">п. 2 ч. 3 ст. 28 </w:t>
      </w:r>
      <w:r w:rsidR="00BF1249" w:rsidRPr="00747C63">
        <w:t>Федеральн</w:t>
      </w:r>
      <w:r w:rsidR="00076BBE" w:rsidRPr="00747C63">
        <w:t>ого</w:t>
      </w:r>
      <w:r w:rsidR="00BF1249" w:rsidRPr="00747C63">
        <w:t xml:space="preserve"> закон</w:t>
      </w:r>
      <w:r w:rsidR="00076BBE" w:rsidRPr="00747C63">
        <w:t>а</w:t>
      </w:r>
      <w:r w:rsidR="00747C63">
        <w:t xml:space="preserve"> </w:t>
      </w:r>
      <w:r w:rsidR="00BF1249" w:rsidRPr="00747C63">
        <w:t xml:space="preserve"> </w:t>
      </w:r>
      <w:r w:rsidR="00747C63" w:rsidRPr="00747C63">
        <w:t xml:space="preserve">от 29.12.2012 г. № 273-ФЗ </w:t>
      </w:r>
      <w:r w:rsidR="00250DA5" w:rsidRPr="00747C63">
        <w:t>«Об образовании в Российской Федерации»</w:t>
      </w:r>
      <w:r w:rsidR="00747C63">
        <w:t xml:space="preserve">, </w:t>
      </w:r>
      <w:r w:rsidR="00564CBF" w:rsidRPr="00747C63">
        <w:rPr>
          <w:lang w:bidi="ru-RU"/>
        </w:rPr>
        <w:t xml:space="preserve">Постановлением главного государственного санитарного врача РФ от 28 сентября 2020 года </w:t>
      </w:r>
      <w:r w:rsidR="00564CBF" w:rsidRPr="00747C63">
        <w:rPr>
          <w:lang w:bidi="en-US"/>
        </w:rPr>
        <w:t>№</w:t>
      </w:r>
      <w:r w:rsidR="00564CBF" w:rsidRPr="00747C63">
        <w:t xml:space="preserve"> </w:t>
      </w:r>
      <w:r w:rsidR="00564CBF" w:rsidRPr="00747C63">
        <w:rPr>
          <w:lang w:bidi="ru-RU"/>
        </w:rPr>
        <w:t xml:space="preserve">28 «Об утверждении санитарных правил СП 2.4.3648-20 «Санитарно-эпидемиологические требования к организациям воспитания и обучения, отдыха и </w:t>
      </w:r>
      <w:r w:rsidR="00747C63">
        <w:rPr>
          <w:lang w:bidi="ru-RU"/>
        </w:rPr>
        <w:t xml:space="preserve">оздоровления детей и молодежи», </w:t>
      </w:r>
      <w:r w:rsidR="00564CBF" w:rsidRPr="00747C63">
        <w:rPr>
          <w:lang w:bidi="ru-RU"/>
        </w:rPr>
        <w:t>Письмом Министерства образования и науки</w:t>
      </w:r>
      <w:r w:rsidR="00747C63">
        <w:rPr>
          <w:lang w:bidi="ru-RU"/>
        </w:rPr>
        <w:t xml:space="preserve">  </w:t>
      </w:r>
      <w:r w:rsidR="00564CBF" w:rsidRPr="00747C63">
        <w:rPr>
          <w:lang w:bidi="ru-RU"/>
        </w:rPr>
        <w:t>РФ</w:t>
      </w:r>
      <w:proofErr w:type="gramEnd"/>
      <w:r w:rsidR="00564CBF" w:rsidRPr="00747C63">
        <w:rPr>
          <w:lang w:bidi="ru-RU"/>
        </w:rPr>
        <w:t xml:space="preserve"> № 03-417 от 1 апреля 2005 года «О Перечне учебного и компьютерного оборудования для оснащения общеобразовательных учреждений»</w:t>
      </w:r>
      <w:r w:rsidR="00BA2608" w:rsidRPr="00747C63">
        <w:t>;</w:t>
      </w:r>
      <w:r w:rsidR="00351397" w:rsidRPr="00351397">
        <w:t xml:space="preserve"> </w:t>
      </w:r>
      <w:proofErr w:type="gramStart"/>
      <w:r w:rsidR="00351397">
        <w:t xml:space="preserve">Приказ </w:t>
      </w:r>
      <w:proofErr w:type="spellStart"/>
      <w:r w:rsidR="00351397">
        <w:t>Минпросвещения</w:t>
      </w:r>
      <w:proofErr w:type="spellEnd"/>
      <w:r w:rsidR="00351397">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w:t>
      </w:r>
      <w:proofErr w:type="gramEnd"/>
      <w:r w:rsidR="00351397">
        <w:t xml:space="preserve"> к функциональному оснащению о</w:t>
      </w:r>
      <w:r w:rsidR="0076232B">
        <w:t>бщеобразовательных организаций.</w:t>
      </w:r>
    </w:p>
    <w:p w:rsidR="00501C42" w:rsidRPr="0076232B" w:rsidRDefault="005B6C6E" w:rsidP="0076232B">
      <w:pPr>
        <w:spacing w:line="360" w:lineRule="auto"/>
        <w:rPr>
          <w:lang w:eastAsia="en-US"/>
        </w:rPr>
      </w:pPr>
      <w:r w:rsidRPr="00747C63">
        <w:rPr>
          <w:shd w:val="clear" w:color="auto" w:fill="FFFFFF"/>
        </w:rPr>
        <w:t xml:space="preserve">1.2. </w:t>
      </w:r>
      <w:r w:rsidR="00BA2608" w:rsidRPr="00747C63">
        <w:rPr>
          <w:shd w:val="clear" w:color="auto" w:fill="FFFFFF"/>
        </w:rPr>
        <w:t xml:space="preserve">Настоящее положение </w:t>
      </w:r>
      <w:r w:rsidR="00562BC9" w:rsidRPr="00747C63">
        <w:rPr>
          <w:shd w:val="clear" w:color="auto" w:fill="FFFFFF"/>
        </w:rPr>
        <w:t>является локальным нормативным актом</w:t>
      </w:r>
      <w:r w:rsidR="0076232B">
        <w:rPr>
          <w:shd w:val="clear" w:color="auto" w:fill="FFFFFF"/>
        </w:rPr>
        <w:t xml:space="preserve"> </w:t>
      </w:r>
      <w:r w:rsidR="0076232B">
        <w:rPr>
          <w:lang w:eastAsia="en-US"/>
        </w:rPr>
        <w:t>Муниципального бюджетного общеобразовательного учреждения  «</w:t>
      </w:r>
      <w:proofErr w:type="spellStart"/>
      <w:r w:rsidR="0076232B">
        <w:rPr>
          <w:lang w:eastAsia="en-US"/>
        </w:rPr>
        <w:t>Уярская</w:t>
      </w:r>
      <w:proofErr w:type="spellEnd"/>
      <w:r w:rsidR="0076232B">
        <w:rPr>
          <w:lang w:eastAsia="en-US"/>
        </w:rPr>
        <w:t xml:space="preserve"> средняя общеобразовательная школа №3» </w:t>
      </w:r>
      <w:r w:rsidR="0076232B">
        <w:rPr>
          <w:color w:val="000000"/>
        </w:rPr>
        <w:t xml:space="preserve"> </w:t>
      </w:r>
      <w:r w:rsidR="00501C42" w:rsidRPr="00747C63">
        <w:rPr>
          <w:shd w:val="clear" w:color="auto" w:fill="FFFFFF"/>
        </w:rPr>
        <w:t>,</w:t>
      </w:r>
      <w:r w:rsidR="00562BC9" w:rsidRPr="00747C63">
        <w:rPr>
          <w:shd w:val="clear" w:color="auto" w:fill="FFFFFF"/>
        </w:rPr>
        <w:t xml:space="preserve"> </w:t>
      </w:r>
      <w:r w:rsidR="00564CBF" w:rsidRPr="00747C63">
        <w:rPr>
          <w:shd w:val="clear" w:color="auto" w:fill="FFFFFF"/>
        </w:rPr>
        <w:t>регламентирующим деятельность учебных кабинетов</w:t>
      </w:r>
      <w:r w:rsidR="00BA2608" w:rsidRPr="00747C63">
        <w:rPr>
          <w:rFonts w:eastAsia="Calibri"/>
        </w:rPr>
        <w:t>.</w:t>
      </w:r>
    </w:p>
    <w:p w:rsidR="0096230A" w:rsidRPr="00747C63" w:rsidRDefault="00564CBF" w:rsidP="00747C63">
      <w:pPr>
        <w:spacing w:line="360" w:lineRule="auto"/>
        <w:ind w:firstLine="709"/>
        <w:jc w:val="both"/>
        <w:rPr>
          <w:color w:val="000000"/>
          <w:lang w:bidi="ru-RU"/>
        </w:rPr>
      </w:pPr>
      <w:r w:rsidRPr="00747C63">
        <w:rPr>
          <w:rFonts w:eastAsia="Calibri"/>
        </w:rPr>
        <w:lastRenderedPageBreak/>
        <w:t xml:space="preserve">1.3. </w:t>
      </w:r>
      <w:r w:rsidRPr="00747C63">
        <w:rPr>
          <w:color w:val="000000"/>
          <w:lang w:bidi="ru-RU"/>
        </w:rPr>
        <w:t>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w:t>
      </w:r>
      <w:proofErr w:type="gramStart"/>
      <w:r w:rsidRPr="00747C63">
        <w:rPr>
          <w:color w:val="000000"/>
          <w:lang w:bidi="ru-RU"/>
        </w:rPr>
        <w:t>й-</w:t>
      </w:r>
      <w:proofErr w:type="gramEnd"/>
      <w:r w:rsidRPr="00747C63">
        <w:rPr>
          <w:color w:val="000000"/>
          <w:lang w:bidi="ru-RU"/>
        </w:rPr>
        <w:t xml:space="preserve"> предметников, проводящих занятия в кабинете.</w:t>
      </w:r>
    </w:p>
    <w:p w:rsidR="00564CBF" w:rsidRPr="00747C63" w:rsidRDefault="00564CBF" w:rsidP="00747C63">
      <w:pPr>
        <w:spacing w:line="360" w:lineRule="auto"/>
        <w:ind w:firstLine="709"/>
        <w:jc w:val="both"/>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xml:space="preserve">) учебное помещение школы, в котором проводится учебная, факультативная и внеклассная работа </w:t>
      </w:r>
      <w:proofErr w:type="gramStart"/>
      <w:r w:rsidRPr="00747C63">
        <w:rPr>
          <w:color w:val="000000"/>
          <w:lang w:bidi="ru-RU"/>
        </w:rPr>
        <w:t>с</w:t>
      </w:r>
      <w:proofErr w:type="gramEnd"/>
      <w:r w:rsidRPr="00747C63">
        <w:rPr>
          <w:color w:val="000000"/>
          <w:lang w:bidi="ru-RU"/>
        </w:rPr>
        <w:t xml:space="preserve"> обучающимися.</w:t>
      </w:r>
    </w:p>
    <w:p w:rsidR="00564CBF" w:rsidRPr="00747C63" w:rsidRDefault="00564CBF" w:rsidP="00747C63">
      <w:pPr>
        <w:spacing w:line="360" w:lineRule="auto"/>
        <w:ind w:firstLine="709"/>
        <w:jc w:val="both"/>
        <w:rPr>
          <w:rFonts w:eastAsia="Calibri"/>
        </w:rPr>
      </w:pPr>
      <w:r w:rsidRPr="00747C63">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747C63">
        <w:rPr>
          <w:color w:val="000000"/>
          <w:lang w:bidi="ru-RU"/>
        </w:rPr>
        <w:t>об</w:t>
      </w:r>
      <w:r w:rsidR="00C65862" w:rsidRPr="00747C63">
        <w:rPr>
          <w:color w:val="000000"/>
          <w:lang w:bidi="ru-RU"/>
        </w:rPr>
        <w:t>уча</w:t>
      </w:r>
      <w:r w:rsidRPr="00747C63">
        <w:rPr>
          <w:color w:val="000000"/>
          <w:lang w:bidi="ru-RU"/>
        </w:rPr>
        <w:t>ющимися</w:t>
      </w:r>
      <w:proofErr w:type="gramEnd"/>
      <w:r w:rsidRPr="00747C63">
        <w:rPr>
          <w:color w:val="000000"/>
          <w:lang w:bidi="ru-RU"/>
        </w:rPr>
        <w:t xml:space="preserve"> результатов освоения программ начального общего, основного общего и среднего общего образования.</w:t>
      </w:r>
    </w:p>
    <w:p w:rsidR="00076BBE" w:rsidRPr="00747C63" w:rsidRDefault="00076BBE" w:rsidP="00747C63">
      <w:pPr>
        <w:spacing w:line="360" w:lineRule="auto"/>
        <w:ind w:firstLine="709"/>
        <w:jc w:val="both"/>
        <w:rPr>
          <w:rFonts w:eastAsia="Calibri"/>
        </w:rPr>
      </w:pPr>
    </w:p>
    <w:p w:rsidR="00076BBE" w:rsidRPr="00747C63" w:rsidRDefault="00564CBF" w:rsidP="00747C63">
      <w:pPr>
        <w:spacing w:line="360" w:lineRule="auto"/>
        <w:ind w:firstLine="709"/>
        <w:jc w:val="center"/>
        <w:rPr>
          <w:rFonts w:eastAsia="Calibri"/>
          <w:b/>
        </w:rPr>
      </w:pPr>
      <w:r w:rsidRPr="00747C63">
        <w:rPr>
          <w:rFonts w:eastAsia="Calibri"/>
          <w:b/>
        </w:rPr>
        <w:t>2. Общие требования к учебному кабинету</w:t>
      </w:r>
    </w:p>
    <w:p w:rsidR="002C6424" w:rsidRPr="00747C63" w:rsidRDefault="00564CBF" w:rsidP="00747C63">
      <w:pPr>
        <w:spacing w:line="360" w:lineRule="auto"/>
        <w:ind w:firstLine="709"/>
        <w:jc w:val="both"/>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w:t>
      </w:r>
      <w:proofErr w:type="gramStart"/>
      <w:r w:rsidR="002C6424" w:rsidRPr="00747C63">
        <w:rPr>
          <w:color w:val="000000"/>
          <w:lang w:bidi="ru-RU"/>
        </w:rPr>
        <w:t>в</w:t>
      </w:r>
      <w:proofErr w:type="gramEnd"/>
      <w:r w:rsidR="002C6424" w:rsidRPr="00747C63">
        <w:rPr>
          <w:color w:val="000000"/>
          <w:lang w:bidi="ru-RU"/>
        </w:rPr>
        <w:t xml:space="preserve"> Российской Федерации.</w:t>
      </w:r>
    </w:p>
    <w:p w:rsidR="002C6424" w:rsidRPr="00747C63" w:rsidRDefault="002C6424" w:rsidP="00747C63">
      <w:pPr>
        <w:spacing w:line="360" w:lineRule="auto"/>
        <w:ind w:firstLine="709"/>
        <w:jc w:val="both"/>
        <w:rPr>
          <w:color w:val="000000"/>
          <w:lang w:bidi="ru-RU"/>
        </w:rPr>
      </w:pPr>
      <w:r w:rsidRPr="00747C63">
        <w:rPr>
          <w:color w:val="000000"/>
          <w:lang w:bidi="ru-RU"/>
        </w:rPr>
        <w:t>2.1.1. Требования к освещению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747C63">
      <w:pPr>
        <w:spacing w:line="360" w:lineRule="auto"/>
        <w:ind w:firstLine="709"/>
        <w:jc w:val="both"/>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747C63">
      <w:pPr>
        <w:spacing w:line="360" w:lineRule="auto"/>
        <w:ind w:firstLine="709"/>
        <w:jc w:val="both"/>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747C63">
      <w:pPr>
        <w:spacing w:line="360" w:lineRule="auto"/>
        <w:ind w:firstLine="709"/>
        <w:jc w:val="both"/>
        <w:rPr>
          <w:color w:val="000000"/>
          <w:lang w:bidi="ru-RU"/>
        </w:rPr>
      </w:pPr>
      <w:r w:rsidRPr="00747C63">
        <w:rPr>
          <w:color w:val="000000"/>
          <w:lang w:bidi="ru-RU"/>
        </w:rPr>
        <w:t>2.1.1.5. Для рационального использования дневного света и равномерного освещения учебных помещений следует:</w:t>
      </w:r>
    </w:p>
    <w:p w:rsidR="002C6424" w:rsidRPr="00747C63" w:rsidRDefault="002C6424" w:rsidP="00747C63">
      <w:pPr>
        <w:spacing w:line="360" w:lineRule="auto"/>
        <w:ind w:firstLine="709"/>
        <w:jc w:val="both"/>
        <w:rPr>
          <w:color w:val="000000"/>
          <w:lang w:bidi="ru-RU"/>
        </w:rPr>
      </w:pPr>
      <w:r w:rsidRPr="00747C63">
        <w:rPr>
          <w:color w:val="000000"/>
          <w:lang w:bidi="ru-RU"/>
        </w:rPr>
        <w:t>- не закрашивать оконные стекла;</w:t>
      </w:r>
    </w:p>
    <w:p w:rsidR="002C6424" w:rsidRPr="00747C63" w:rsidRDefault="002C6424" w:rsidP="00747C63">
      <w:pPr>
        <w:spacing w:line="360" w:lineRule="auto"/>
        <w:ind w:firstLine="709"/>
        <w:jc w:val="both"/>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747C63">
      <w:pPr>
        <w:spacing w:line="360" w:lineRule="auto"/>
        <w:ind w:firstLine="709"/>
        <w:jc w:val="both"/>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 xml:space="preserve">злучения: </w:t>
      </w:r>
      <w:proofErr w:type="gramStart"/>
      <w:r w:rsidRPr="00747C63">
        <w:rPr>
          <w:color w:val="000000"/>
          <w:lang w:bidi="ru-RU"/>
        </w:rPr>
        <w:t>белый</w:t>
      </w:r>
      <w:proofErr w:type="gramEnd"/>
      <w:r w:rsidRPr="00747C63">
        <w:rPr>
          <w:color w:val="000000"/>
          <w:lang w:bidi="ru-RU"/>
        </w:rPr>
        <w:t>, тепло-белый, естественно-белый.</w:t>
      </w:r>
    </w:p>
    <w:p w:rsidR="002C6424" w:rsidRPr="00747C63" w:rsidRDefault="002C6424" w:rsidP="00747C63">
      <w:pPr>
        <w:spacing w:line="360" w:lineRule="auto"/>
        <w:ind w:firstLine="709"/>
        <w:jc w:val="both"/>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747C63">
      <w:pPr>
        <w:spacing w:line="360" w:lineRule="auto"/>
        <w:ind w:firstLine="709"/>
        <w:jc w:val="both"/>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747C63">
      <w:pPr>
        <w:spacing w:line="360" w:lineRule="auto"/>
        <w:ind w:firstLine="709"/>
        <w:jc w:val="both"/>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747C63">
      <w:pPr>
        <w:spacing w:line="360" w:lineRule="auto"/>
        <w:ind w:firstLine="709"/>
        <w:jc w:val="both"/>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747C63">
      <w:pPr>
        <w:spacing w:line="360" w:lineRule="auto"/>
        <w:ind w:firstLine="709"/>
        <w:jc w:val="both"/>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747C63">
      <w:pPr>
        <w:spacing w:line="360" w:lineRule="auto"/>
        <w:ind w:firstLine="709"/>
        <w:jc w:val="both"/>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747C63">
      <w:pPr>
        <w:spacing w:line="360" w:lineRule="auto"/>
        <w:ind w:firstLine="709"/>
        <w:jc w:val="both"/>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747C63">
        <w:rPr>
          <w:color w:val="000000"/>
          <w:lang w:bidi="ru-RU"/>
        </w:rPr>
        <w:t>° С</w:t>
      </w:r>
      <w:proofErr w:type="gramEnd"/>
      <w:r w:rsidRPr="00747C63">
        <w:rPr>
          <w:color w:val="000000"/>
          <w:lang w:bidi="ru-RU"/>
        </w:rPr>
        <w:t>: в мастерских — 17°-20° С.</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2.1.2.4. Для контроля температурного режима учебные кабинеты должны быть оснащены бытовыми термометрами.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2.1.2.5. Во </w:t>
      </w:r>
      <w:proofErr w:type="spellStart"/>
      <w:r w:rsidRPr="00747C63">
        <w:rPr>
          <w:color w:val="000000"/>
          <w:lang w:bidi="ru-RU"/>
        </w:rPr>
        <w:t>внеучебное</w:t>
      </w:r>
      <w:proofErr w:type="spellEnd"/>
      <w:r w:rsidRPr="00747C63">
        <w:rPr>
          <w:color w:val="000000"/>
          <w:lang w:bidi="ru-RU"/>
        </w:rPr>
        <w:t xml:space="preserve"> время при отсутствии детей в кабинетах организации должна поддерживаться температура не ниже 15° С.</w:t>
      </w:r>
    </w:p>
    <w:p w:rsidR="002C6424" w:rsidRPr="00747C63" w:rsidRDefault="002C6424" w:rsidP="00747C63">
      <w:pPr>
        <w:spacing w:line="360" w:lineRule="auto"/>
        <w:ind w:firstLine="709"/>
        <w:jc w:val="both"/>
        <w:rPr>
          <w:color w:val="000000"/>
          <w:lang w:bidi="ru-RU"/>
        </w:rPr>
      </w:pPr>
      <w:r w:rsidRPr="00747C63">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747C63">
      <w:pPr>
        <w:spacing w:line="360" w:lineRule="auto"/>
        <w:ind w:firstLine="709"/>
        <w:jc w:val="both"/>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747C63">
      <w:pPr>
        <w:spacing w:line="360" w:lineRule="auto"/>
        <w:ind w:firstLine="709"/>
        <w:jc w:val="both"/>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747C63">
      <w:pPr>
        <w:spacing w:line="360" w:lineRule="auto"/>
        <w:ind w:firstLine="709"/>
        <w:jc w:val="both"/>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747C63">
      <w:pPr>
        <w:spacing w:line="360" w:lineRule="auto"/>
        <w:ind w:firstLine="709"/>
        <w:jc w:val="both"/>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747C63">
      <w:pPr>
        <w:spacing w:line="360" w:lineRule="auto"/>
        <w:ind w:firstLine="709"/>
        <w:jc w:val="both"/>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747C63">
      <w:pPr>
        <w:spacing w:line="360" w:lineRule="auto"/>
        <w:ind w:firstLine="709"/>
        <w:jc w:val="both"/>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747C63">
      <w:pPr>
        <w:spacing w:line="360" w:lineRule="auto"/>
        <w:ind w:firstLine="709"/>
        <w:jc w:val="both"/>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747C63">
      <w:pPr>
        <w:spacing w:line="360" w:lineRule="auto"/>
        <w:ind w:firstLine="709"/>
        <w:jc w:val="both"/>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747C63">
      <w:pPr>
        <w:spacing w:line="360" w:lineRule="auto"/>
        <w:ind w:firstLine="709"/>
        <w:jc w:val="both"/>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747C63">
      <w:pPr>
        <w:spacing w:line="360" w:lineRule="auto"/>
        <w:ind w:firstLine="709"/>
        <w:jc w:val="both"/>
        <w:rPr>
          <w:color w:val="000000"/>
          <w:lang w:bidi="ru-RU"/>
        </w:rPr>
      </w:pPr>
      <w:r w:rsidRPr="00747C63">
        <w:rPr>
          <w:color w:val="000000"/>
          <w:lang w:bidi="ru-RU"/>
        </w:rPr>
        <w:lastRenderedPageBreak/>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747C63">
      <w:pPr>
        <w:spacing w:line="360" w:lineRule="auto"/>
        <w:ind w:firstLine="709"/>
        <w:jc w:val="both"/>
        <w:rPr>
          <w:color w:val="000000"/>
          <w:lang w:bidi="ru-RU"/>
        </w:rPr>
      </w:pPr>
      <w:r w:rsidRPr="00747C63">
        <w:rPr>
          <w:color w:val="000000"/>
          <w:lang w:bidi="ru-RU"/>
        </w:rPr>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747C63">
      <w:pPr>
        <w:spacing w:line="360" w:lineRule="auto"/>
        <w:ind w:firstLine="709"/>
        <w:jc w:val="both"/>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747C63">
      <w:pPr>
        <w:spacing w:line="360" w:lineRule="auto"/>
        <w:ind w:firstLine="709"/>
        <w:jc w:val="both"/>
        <w:rPr>
          <w:color w:val="000000"/>
          <w:lang w:bidi="ru-RU"/>
        </w:rPr>
      </w:pPr>
      <w:r w:rsidRPr="00747C63">
        <w:rPr>
          <w:color w:val="000000"/>
          <w:lang w:bidi="ru-RU"/>
        </w:rPr>
        <w:t>2.1.4.1. Учебный кабинет должен быть оснащен:</w:t>
      </w:r>
    </w:p>
    <w:p w:rsidR="002212A1" w:rsidRPr="00747C63" w:rsidRDefault="002212A1" w:rsidP="00747C63">
      <w:pPr>
        <w:spacing w:line="360" w:lineRule="auto"/>
        <w:ind w:firstLine="709"/>
        <w:jc w:val="both"/>
        <w:rPr>
          <w:color w:val="000000"/>
          <w:lang w:bidi="ru-RU"/>
        </w:rPr>
      </w:pPr>
      <w:r w:rsidRPr="00747C63">
        <w:rPr>
          <w:color w:val="000000"/>
          <w:lang w:bidi="ru-RU"/>
        </w:rPr>
        <w:t>- рабочим местом преподавателя;</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747C63">
        <w:rPr>
          <w:color w:val="000000"/>
          <w:lang w:bidi="ru-RU"/>
        </w:rPr>
        <w:t>росто-возрастным</w:t>
      </w:r>
      <w:proofErr w:type="spellEnd"/>
      <w:r w:rsidRPr="00747C63">
        <w:rPr>
          <w:color w:val="000000"/>
          <w:lang w:bidi="ru-RU"/>
        </w:rPr>
        <w:t xml:space="preserve"> особенностям детей и требованиям эргономики.</w:t>
      </w:r>
      <w:proofErr w:type="gramEnd"/>
      <w:r w:rsidRPr="00747C63">
        <w:rPr>
          <w:color w:val="000000"/>
          <w:lang w:bidi="ru-RU"/>
        </w:rPr>
        <w:t xml:space="preserve"> Школьная мебель должна быть изготовлена из материалов, безвредных для здоровья обучающихся:</w:t>
      </w:r>
    </w:p>
    <w:p w:rsidR="002212A1" w:rsidRPr="00747C63" w:rsidRDefault="002212A1" w:rsidP="00747C63">
      <w:pPr>
        <w:spacing w:line="360" w:lineRule="auto"/>
        <w:ind w:firstLine="709"/>
        <w:jc w:val="both"/>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747C63">
      <w:pPr>
        <w:spacing w:line="360" w:lineRule="auto"/>
        <w:ind w:firstLine="709"/>
        <w:jc w:val="both"/>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747C63">
      <w:pPr>
        <w:spacing w:line="360" w:lineRule="auto"/>
        <w:ind w:firstLine="709"/>
        <w:jc w:val="both"/>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747C63">
      <w:pPr>
        <w:spacing w:line="360" w:lineRule="auto"/>
        <w:ind w:firstLine="709"/>
        <w:jc w:val="both"/>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747C63">
      <w:pPr>
        <w:spacing w:line="360" w:lineRule="auto"/>
        <w:ind w:firstLine="709"/>
        <w:jc w:val="both"/>
        <w:rPr>
          <w:color w:val="000000"/>
          <w:lang w:bidi="ru-RU"/>
        </w:rPr>
      </w:pPr>
      <w:r w:rsidRPr="00747C63">
        <w:rPr>
          <w:color w:val="000000"/>
          <w:lang w:bidi="ru-RU"/>
        </w:rPr>
        <w:t>- предметными стендами.</w:t>
      </w:r>
    </w:p>
    <w:p w:rsidR="002212A1" w:rsidRPr="00747C63" w:rsidRDefault="002212A1" w:rsidP="00747C63">
      <w:pPr>
        <w:spacing w:line="360" w:lineRule="auto"/>
        <w:ind w:firstLine="709"/>
        <w:jc w:val="both"/>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рядами двухместных столов — не менее 60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747C63">
      <w:pPr>
        <w:spacing w:line="360" w:lineRule="auto"/>
        <w:ind w:firstLine="709"/>
        <w:jc w:val="both"/>
        <w:rPr>
          <w:color w:val="000000"/>
          <w:lang w:bidi="ru-RU"/>
        </w:rPr>
      </w:pPr>
      <w:r w:rsidRPr="00747C63">
        <w:rPr>
          <w:color w:val="000000"/>
          <w:lang w:bidi="ru-RU"/>
        </w:rPr>
        <w:t>- между рядом столов и внутренней продольной стеной (перегородкой) пли шкафами, стоящими вдоль этой стены, — не менее 50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747C63">
      <w:pPr>
        <w:spacing w:line="360" w:lineRule="auto"/>
        <w:ind w:firstLine="709"/>
        <w:jc w:val="both"/>
        <w:rPr>
          <w:color w:val="000000"/>
          <w:lang w:bidi="ru-RU"/>
        </w:rPr>
      </w:pPr>
      <w:r w:rsidRPr="00747C63">
        <w:rPr>
          <w:color w:val="000000"/>
          <w:lang w:bidi="ru-RU"/>
        </w:rPr>
        <w:t>- от первой парты до учебной доски — не менее 240 см;</w:t>
      </w:r>
    </w:p>
    <w:p w:rsidR="002212A1" w:rsidRPr="00747C63" w:rsidRDefault="002212A1" w:rsidP="00747C63">
      <w:pPr>
        <w:spacing w:line="360" w:lineRule="auto"/>
        <w:ind w:firstLine="709"/>
        <w:jc w:val="both"/>
        <w:rPr>
          <w:color w:val="000000"/>
          <w:lang w:bidi="ru-RU"/>
        </w:rPr>
      </w:pPr>
      <w:r w:rsidRPr="00747C63">
        <w:rPr>
          <w:color w:val="000000"/>
          <w:lang w:bidi="ru-RU"/>
        </w:rPr>
        <w:lastRenderedPageBreak/>
        <w:t>- наибольшая удаленность последнего места обучающегося от учебной доски — 860 см;</w:t>
      </w:r>
    </w:p>
    <w:p w:rsidR="002212A1" w:rsidRPr="00747C63" w:rsidRDefault="002212A1" w:rsidP="00747C63">
      <w:pPr>
        <w:spacing w:line="360" w:lineRule="auto"/>
        <w:ind w:firstLine="709"/>
        <w:jc w:val="both"/>
        <w:rPr>
          <w:color w:val="000000"/>
          <w:lang w:bidi="ru-RU"/>
        </w:rPr>
      </w:pPr>
      <w:r w:rsidRPr="00747C63">
        <w:rPr>
          <w:color w:val="000000"/>
          <w:lang w:bidi="ru-RU"/>
        </w:rPr>
        <w:t>- высота нижнего края учебной доски над полом — 70-90 см;</w:t>
      </w:r>
    </w:p>
    <w:p w:rsidR="002212A1" w:rsidRPr="00747C63" w:rsidRDefault="002212A1" w:rsidP="00747C63">
      <w:pPr>
        <w:spacing w:line="360" w:lineRule="auto"/>
        <w:ind w:firstLine="709"/>
        <w:jc w:val="both"/>
        <w:rPr>
          <w:color w:val="000000"/>
          <w:lang w:bidi="ru-RU"/>
        </w:rPr>
      </w:pPr>
      <w:r w:rsidRPr="00747C63">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2.1.4.3. Оконные проемы в помещениях, где используются ЭСО, должны быть оборудованы </w:t>
      </w:r>
      <w:proofErr w:type="spellStart"/>
      <w:r w:rsidRPr="00747C63">
        <w:rPr>
          <w:color w:val="000000"/>
          <w:lang w:bidi="ru-RU"/>
        </w:rPr>
        <w:t>светорегулируемыми</w:t>
      </w:r>
      <w:proofErr w:type="spellEnd"/>
      <w:r w:rsidRPr="00747C63">
        <w:rPr>
          <w:color w:val="000000"/>
          <w:lang w:bidi="ru-RU"/>
        </w:rPr>
        <w:t xml:space="preserve"> устройствами.</w:t>
      </w:r>
    </w:p>
    <w:p w:rsidR="002212A1" w:rsidRPr="00747C63" w:rsidRDefault="002212A1" w:rsidP="00747C63">
      <w:pPr>
        <w:spacing w:line="360" w:lineRule="auto"/>
        <w:ind w:firstLine="709"/>
        <w:jc w:val="both"/>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747C63">
      <w:pPr>
        <w:spacing w:line="360" w:lineRule="auto"/>
        <w:ind w:firstLine="709"/>
        <w:jc w:val="both"/>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747C63">
      <w:pPr>
        <w:spacing w:line="360" w:lineRule="auto"/>
        <w:ind w:firstLine="709"/>
        <w:jc w:val="both"/>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747C63">
      <w:pPr>
        <w:spacing w:line="360" w:lineRule="auto"/>
        <w:ind w:firstLine="709"/>
        <w:jc w:val="both"/>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w:t>
      </w:r>
      <w:proofErr w:type="gramStart"/>
      <w:r w:rsidRPr="00747C63">
        <w:rPr>
          <w:color w:val="000000"/>
          <w:lang w:bidi="ru-RU"/>
        </w:rPr>
        <w:t>от</w:t>
      </w:r>
      <w:proofErr w:type="gramEnd"/>
      <w:r w:rsidRPr="00747C63">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2212A1" w:rsidRPr="00747C63" w:rsidRDefault="002212A1" w:rsidP="00747C63">
      <w:pPr>
        <w:spacing w:line="360" w:lineRule="auto"/>
        <w:ind w:firstLine="709"/>
        <w:jc w:val="both"/>
        <w:rPr>
          <w:color w:val="000000"/>
          <w:lang w:bidi="ru-RU"/>
        </w:rPr>
      </w:pPr>
      <w:r w:rsidRPr="00747C63">
        <w:rPr>
          <w:color w:val="000000"/>
          <w:lang w:bidi="ru-RU"/>
        </w:rPr>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747C63">
        <w:rPr>
          <w:color w:val="000000"/>
          <w:lang w:bidi="ru-RU"/>
        </w:rPr>
        <w:t>травмоопасности</w:t>
      </w:r>
      <w:proofErr w:type="spellEnd"/>
      <w:r w:rsidRPr="00747C63">
        <w:rPr>
          <w:color w:val="000000"/>
          <w:lang w:bidi="ru-RU"/>
        </w:rPr>
        <w:t>).</w:t>
      </w:r>
    </w:p>
    <w:p w:rsidR="002212A1" w:rsidRPr="00747C63" w:rsidRDefault="002212A1" w:rsidP="00747C63">
      <w:pPr>
        <w:spacing w:line="360" w:lineRule="auto"/>
        <w:ind w:firstLine="709"/>
        <w:jc w:val="both"/>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747C63">
      <w:pPr>
        <w:spacing w:line="360" w:lineRule="auto"/>
        <w:ind w:firstLine="709"/>
        <w:jc w:val="both"/>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747C63">
      <w:pPr>
        <w:spacing w:line="360" w:lineRule="auto"/>
        <w:ind w:firstLine="709"/>
        <w:jc w:val="both"/>
        <w:rPr>
          <w:color w:val="000000"/>
          <w:lang w:bidi="ru-RU"/>
        </w:rPr>
      </w:pPr>
      <w:r w:rsidRPr="00747C63">
        <w:rPr>
          <w:color w:val="000000"/>
          <w:lang w:bidi="ru-RU"/>
        </w:rPr>
        <w:t>2.1.5. Требования к мебели и оборудованию учебного кабинета</w:t>
      </w:r>
    </w:p>
    <w:p w:rsidR="002212A1" w:rsidRPr="00747C63" w:rsidRDefault="00C93458" w:rsidP="00747C63">
      <w:pPr>
        <w:spacing w:line="360" w:lineRule="auto"/>
        <w:ind w:firstLine="709"/>
        <w:jc w:val="both"/>
        <w:rPr>
          <w:color w:val="000000"/>
          <w:lang w:bidi="ru-RU"/>
        </w:rPr>
      </w:pPr>
      <w:r w:rsidRPr="00747C63">
        <w:rPr>
          <w:color w:val="000000"/>
          <w:lang w:bidi="ru-RU"/>
        </w:rPr>
        <w:lastRenderedPageBreak/>
        <w:t xml:space="preserve">2.1.5.1. </w:t>
      </w:r>
      <w:r w:rsidR="002212A1" w:rsidRPr="00747C63">
        <w:rPr>
          <w:color w:val="000000"/>
          <w:lang w:bidi="ru-RU"/>
        </w:rPr>
        <w:t xml:space="preserve">Основным видом ученической мебели для </w:t>
      </w:r>
      <w:proofErr w:type="gramStart"/>
      <w:r w:rsidR="002212A1" w:rsidRPr="00747C63">
        <w:rPr>
          <w:color w:val="000000"/>
          <w:lang w:bidi="ru-RU"/>
        </w:rPr>
        <w:t>обучающихся</w:t>
      </w:r>
      <w:proofErr w:type="gramEnd"/>
      <w:r w:rsidR="002212A1" w:rsidRPr="00747C63">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Группа роста (</w:t>
            </w:r>
            <w:proofErr w:type="gramStart"/>
            <w:r w:rsidRPr="00747C63">
              <w:rPr>
                <w:color w:val="000000"/>
                <w:sz w:val="22"/>
                <w:szCs w:val="22"/>
                <w:lang w:bidi="ru-RU"/>
              </w:rPr>
              <w:t>мм</w:t>
            </w:r>
            <w:proofErr w:type="gramEnd"/>
            <w:r w:rsidRPr="00747C63">
              <w:rPr>
                <w:color w:val="000000"/>
                <w:sz w:val="22"/>
                <w:szCs w:val="22"/>
                <w:lang w:bidi="ru-RU"/>
              </w:rPr>
              <w:t>)</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оранжевый</w:t>
            </w:r>
          </w:p>
        </w:tc>
        <w:tc>
          <w:tcPr>
            <w:tcW w:w="1842"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фиолетовый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желтый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красный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зеленый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747C63">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голубой</w:t>
            </w:r>
          </w:p>
        </w:tc>
        <w:tc>
          <w:tcPr>
            <w:tcW w:w="1842" w:type="dxa"/>
            <w:shd w:val="clear" w:color="auto" w:fill="auto"/>
            <w:vAlign w:val="center"/>
          </w:tcPr>
          <w:p w:rsidR="002212A1" w:rsidRPr="00747C63" w:rsidRDefault="002212A1" w:rsidP="00747C63">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747C63">
      <w:pPr>
        <w:spacing w:line="360" w:lineRule="auto"/>
        <w:ind w:firstLine="709"/>
        <w:jc w:val="both"/>
        <w:rPr>
          <w:color w:val="000000"/>
          <w:lang w:bidi="ru-RU"/>
        </w:rPr>
      </w:pPr>
    </w:p>
    <w:p w:rsidR="002212A1" w:rsidRPr="00747C63" w:rsidRDefault="002212A1" w:rsidP="00747C63">
      <w:pPr>
        <w:spacing w:line="360" w:lineRule="auto"/>
        <w:ind w:firstLine="709"/>
        <w:jc w:val="both"/>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747C63">
      <w:pPr>
        <w:spacing w:line="360" w:lineRule="auto"/>
        <w:ind w:firstLine="709"/>
        <w:jc w:val="both"/>
        <w:rPr>
          <w:color w:val="000000"/>
          <w:lang w:bidi="ru-RU"/>
        </w:rPr>
      </w:pPr>
      <w:proofErr w:type="gramStart"/>
      <w:r w:rsidRPr="00747C63">
        <w:rPr>
          <w:color w:val="000000"/>
          <w:lang w:bidi="ru-RU"/>
        </w:rPr>
        <w:t>меньшие</w:t>
      </w:r>
      <w:proofErr w:type="gramEnd"/>
      <w:r w:rsidRPr="00747C63">
        <w:rPr>
          <w:color w:val="000000"/>
          <w:lang w:bidi="ru-RU"/>
        </w:rPr>
        <w:t xml:space="preserve"> — ближе к доске:</w:t>
      </w:r>
    </w:p>
    <w:p w:rsidR="002212A1" w:rsidRPr="00747C63" w:rsidRDefault="002212A1" w:rsidP="00747C63">
      <w:pPr>
        <w:spacing w:line="360" w:lineRule="auto"/>
        <w:ind w:firstLine="709"/>
        <w:jc w:val="both"/>
        <w:rPr>
          <w:color w:val="000000"/>
          <w:lang w:bidi="ru-RU"/>
        </w:rPr>
      </w:pPr>
      <w:r w:rsidRPr="00747C63">
        <w:rPr>
          <w:color w:val="000000"/>
          <w:lang w:bidi="ru-RU"/>
        </w:rPr>
        <w:t>большие — дальше.</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747C63">
      <w:pPr>
        <w:spacing w:line="360" w:lineRule="auto"/>
        <w:ind w:firstLine="709"/>
        <w:jc w:val="both"/>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747C63">
      <w:pPr>
        <w:spacing w:line="360" w:lineRule="auto"/>
        <w:ind w:firstLine="709"/>
        <w:jc w:val="both"/>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2.1.5.9. Рассаживание </w:t>
      </w:r>
      <w:proofErr w:type="gramStart"/>
      <w:r w:rsidRPr="00747C63">
        <w:rPr>
          <w:color w:val="000000"/>
          <w:lang w:bidi="ru-RU"/>
        </w:rPr>
        <w:t>обучающихся</w:t>
      </w:r>
      <w:proofErr w:type="gramEnd"/>
      <w:r w:rsidRPr="00747C63">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2.1.5.10. </w:t>
      </w:r>
      <w:proofErr w:type="gramStart"/>
      <w:r w:rsidRPr="00747C63">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C93458" w:rsidRPr="00747C63" w:rsidRDefault="00C93458" w:rsidP="00747C63">
      <w:pPr>
        <w:spacing w:line="360" w:lineRule="auto"/>
        <w:ind w:firstLine="709"/>
        <w:jc w:val="both"/>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747C63">
      <w:pPr>
        <w:spacing w:line="360" w:lineRule="auto"/>
        <w:ind w:firstLine="709"/>
        <w:jc w:val="both"/>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747C63">
      <w:pPr>
        <w:spacing w:line="360" w:lineRule="auto"/>
        <w:ind w:firstLine="709"/>
        <w:jc w:val="both"/>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w:t>
      </w:r>
      <w:proofErr w:type="gramStart"/>
      <w:r w:rsidRPr="00747C63">
        <w:rPr>
          <w:color w:val="000000"/>
          <w:lang w:bidi="ru-RU"/>
        </w:rPr>
        <w:t>Лаборантскую</w:t>
      </w:r>
      <w:proofErr w:type="gramEnd"/>
      <w:r w:rsidRPr="00747C63">
        <w:rPr>
          <w:color w:val="000000"/>
          <w:lang w:bidi="ru-RU"/>
        </w:rPr>
        <w:t xml:space="preserve"> и учебный кабинет химии оборудуют вытяжными шкафами.</w:t>
      </w:r>
    </w:p>
    <w:p w:rsidR="00C93458" w:rsidRPr="00747C63" w:rsidRDefault="00C93458" w:rsidP="00747C63">
      <w:pPr>
        <w:spacing w:line="360" w:lineRule="auto"/>
        <w:ind w:firstLine="709"/>
        <w:jc w:val="both"/>
        <w:rPr>
          <w:color w:val="000000"/>
          <w:lang w:bidi="ru-RU"/>
        </w:rPr>
      </w:pPr>
      <w:r w:rsidRPr="00747C63">
        <w:rPr>
          <w:color w:val="000000"/>
          <w:lang w:bidi="ru-RU"/>
        </w:rPr>
        <w:lastRenderedPageBreak/>
        <w:t>2.1.5.15. Учебные мастерские для трудового обучения (технологии) должны иметь площадь из расчета 6,0 кв</w:t>
      </w:r>
      <w:proofErr w:type="gramStart"/>
      <w:r w:rsidRPr="00747C63">
        <w:rPr>
          <w:color w:val="000000"/>
          <w:lang w:bidi="ru-RU"/>
        </w:rPr>
        <w:t>.м</w:t>
      </w:r>
      <w:proofErr w:type="gramEnd"/>
      <w:r w:rsidRPr="00747C63">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2.1.5.16. Столярные мастерские оборудуются верстаками, расставленными либо под </w:t>
      </w:r>
      <w:proofErr w:type="gramStart"/>
      <w:r w:rsidRPr="00747C63">
        <w:rPr>
          <w:color w:val="000000"/>
          <w:lang w:bidi="ru-RU"/>
        </w:rPr>
        <w:t>утлом</w:t>
      </w:r>
      <w:proofErr w:type="gramEnd"/>
      <w:r w:rsidRPr="00747C63">
        <w:rPr>
          <w:color w:val="000000"/>
          <w:lang w:bidi="ru-RU"/>
        </w:rPr>
        <w:t xml:space="preserve"> 45° к окну, либо в 3 ряда перпендикулярно </w:t>
      </w:r>
      <w:proofErr w:type="spellStart"/>
      <w:r w:rsidRPr="00747C63">
        <w:rPr>
          <w:color w:val="000000"/>
          <w:lang w:bidi="ru-RU"/>
        </w:rPr>
        <w:t>светонесущей</w:t>
      </w:r>
      <w:proofErr w:type="spellEnd"/>
      <w:r w:rsidRPr="00747C63">
        <w:rPr>
          <w:color w:val="000000"/>
          <w:lang w:bidi="ru-RU"/>
        </w:rPr>
        <w:t xml:space="preserve">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w:t>
      </w:r>
      <w:proofErr w:type="spellStart"/>
      <w:proofErr w:type="gramStart"/>
      <w:r w:rsidRPr="00747C63">
        <w:rPr>
          <w:color w:val="000000"/>
          <w:lang w:bidi="ru-RU"/>
        </w:rPr>
        <w:t>передне-заднем</w:t>
      </w:r>
      <w:proofErr w:type="spellEnd"/>
      <w:proofErr w:type="gramEnd"/>
      <w:r w:rsidRPr="00747C63">
        <w:rPr>
          <w:color w:val="000000"/>
          <w:lang w:bidi="ru-RU"/>
        </w:rPr>
        <w:t xml:space="preserve"> направлении.</w:t>
      </w:r>
    </w:p>
    <w:p w:rsidR="00C93458" w:rsidRPr="00747C63" w:rsidRDefault="00C93458" w:rsidP="00747C63">
      <w:pPr>
        <w:spacing w:line="360" w:lineRule="auto"/>
        <w:ind w:firstLine="709"/>
        <w:jc w:val="both"/>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747C63">
        <w:rPr>
          <w:color w:val="000000"/>
          <w:lang w:bidi="ru-RU"/>
        </w:rPr>
        <w:t>электрополотенцами</w:t>
      </w:r>
      <w:proofErr w:type="spellEnd"/>
      <w:r w:rsidRPr="00747C63">
        <w:rPr>
          <w:color w:val="000000"/>
          <w:lang w:bidi="ru-RU"/>
        </w:rPr>
        <w:t xml:space="preserve"> пли бумажными полотенцами.</w:t>
      </w:r>
    </w:p>
    <w:p w:rsidR="00C93458" w:rsidRPr="00747C63" w:rsidRDefault="0065797A" w:rsidP="00747C63">
      <w:pPr>
        <w:spacing w:line="360" w:lineRule="auto"/>
        <w:ind w:firstLine="709"/>
        <w:jc w:val="both"/>
        <w:rPr>
          <w:color w:val="000000"/>
          <w:lang w:bidi="ru-RU"/>
        </w:rPr>
      </w:pPr>
      <w:r>
        <w:rPr>
          <w:color w:val="000000"/>
          <w:lang w:bidi="ru-RU"/>
        </w:rPr>
        <w:t>2.1.5.19. В каби</w:t>
      </w:r>
      <w:r w:rsidR="001C15F8">
        <w:rPr>
          <w:color w:val="000000"/>
          <w:lang w:bidi="ru-RU"/>
        </w:rPr>
        <w:t>нете труд</w:t>
      </w:r>
      <w:r w:rsidR="00C93458" w:rsidRPr="00747C63">
        <w:rPr>
          <w:color w:val="000000"/>
          <w:lang w:bidi="ru-RU"/>
        </w:rPr>
        <w:t xml:space="preserve"> (технологии), используемого для обучения навыкам приготовления пищи, предусматривается установка </w:t>
      </w:r>
      <w:proofErr w:type="spellStart"/>
      <w:r w:rsidR="00C93458" w:rsidRPr="00747C63">
        <w:rPr>
          <w:color w:val="000000"/>
          <w:lang w:bidi="ru-RU"/>
        </w:rPr>
        <w:t>двухгнездных</w:t>
      </w:r>
      <w:proofErr w:type="spellEnd"/>
      <w:r w:rsidR="00C93458" w:rsidRPr="00747C63">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w:t>
      </w:r>
      <w:proofErr w:type="gramStart"/>
      <w:r w:rsidRPr="00747C63">
        <w:rPr>
          <w:color w:val="000000"/>
          <w:lang w:bidi="ru-RU"/>
        </w:rPr>
        <w:t>устанавливают вдоль окон для обеспечения левостороннего естественного освещения на рабочую поверхность швейной машинки пли</w:t>
      </w:r>
      <w:proofErr w:type="gramEnd"/>
      <w:r w:rsidRPr="00747C63">
        <w:rPr>
          <w:color w:val="000000"/>
          <w:lang w:bidi="ru-RU"/>
        </w:rPr>
        <w:t xml:space="preserve"> напротив окна для прямого (спереди) естественного освещения рабочей поверхности.</w:t>
      </w:r>
    </w:p>
    <w:p w:rsidR="00C93458" w:rsidRPr="00747C63" w:rsidRDefault="00C93458" w:rsidP="00747C63">
      <w:pPr>
        <w:spacing w:line="360" w:lineRule="auto"/>
        <w:ind w:firstLine="709"/>
        <w:jc w:val="both"/>
        <w:rPr>
          <w:color w:val="000000"/>
          <w:lang w:bidi="ru-RU"/>
        </w:rPr>
      </w:pPr>
      <w:r w:rsidRPr="00747C63">
        <w:rPr>
          <w:color w:val="000000"/>
          <w:lang w:bidi="ru-RU"/>
        </w:rPr>
        <w:t xml:space="preserve">2.1.5.21. При размещении в общеобразовательных организациях спортивного зала выше 1 этажа, проводят </w:t>
      </w:r>
      <w:proofErr w:type="spellStart"/>
      <w:r w:rsidRPr="00747C63">
        <w:rPr>
          <w:color w:val="000000"/>
          <w:lang w:bidi="ru-RU"/>
        </w:rPr>
        <w:t>шумоизоля</w:t>
      </w:r>
      <w:r w:rsidR="00C65862" w:rsidRPr="00747C63">
        <w:rPr>
          <w:color w:val="000000"/>
          <w:lang w:bidi="ru-RU"/>
        </w:rPr>
        <w:t>ц</w:t>
      </w:r>
      <w:r w:rsidRPr="00747C63">
        <w:rPr>
          <w:color w:val="000000"/>
          <w:lang w:bidi="ru-RU"/>
        </w:rPr>
        <w:t>ионные</w:t>
      </w:r>
      <w:proofErr w:type="spellEnd"/>
      <w:r w:rsidRPr="00747C63">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кв</w:t>
      </w:r>
      <w:proofErr w:type="gramStart"/>
      <w:r w:rsidRPr="00747C63">
        <w:rPr>
          <w:color w:val="000000"/>
          <w:lang w:bidi="ru-RU"/>
        </w:rPr>
        <w:t>.м</w:t>
      </w:r>
      <w:proofErr w:type="gramEnd"/>
      <w:r w:rsidRPr="00747C63">
        <w:rPr>
          <w:color w:val="000000"/>
          <w:lang w:bidi="ru-RU"/>
        </w:rPr>
        <w:t>, душевых -12,0 кв.м.</w:t>
      </w:r>
    </w:p>
    <w:p w:rsidR="00C93458" w:rsidRPr="00747C63" w:rsidRDefault="00C93458" w:rsidP="00747C63">
      <w:pPr>
        <w:spacing w:line="360" w:lineRule="auto"/>
        <w:ind w:firstLine="709"/>
        <w:jc w:val="both"/>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747C63">
      <w:pPr>
        <w:spacing w:line="360" w:lineRule="auto"/>
        <w:ind w:firstLine="709"/>
        <w:jc w:val="both"/>
        <w:rPr>
          <w:i/>
          <w:color w:val="000000"/>
          <w:lang w:bidi="ru-RU"/>
        </w:rPr>
      </w:pPr>
      <w:r w:rsidRPr="00747C63">
        <w:rPr>
          <w:color w:val="000000"/>
          <w:lang w:bidi="ru-RU"/>
        </w:rPr>
        <w:lastRenderedPageBreak/>
        <w:t>2.1.6.1. Учебный кабинет должен быть укомплектован учебным и компьютерным оборудованием, необходимым для выполнения образовательных программ</w:t>
      </w:r>
      <w:r w:rsidR="001C15F8">
        <w:rPr>
          <w:color w:val="000000"/>
          <w:lang w:bidi="ru-RU"/>
        </w:rPr>
        <w:t>.</w:t>
      </w:r>
    </w:p>
    <w:p w:rsidR="00C93458" w:rsidRPr="00747C63" w:rsidRDefault="00C93458" w:rsidP="001C15F8">
      <w:pPr>
        <w:spacing w:line="360" w:lineRule="auto"/>
        <w:jc w:val="both"/>
        <w:rPr>
          <w:rFonts w:eastAsia="Calibri"/>
        </w:rPr>
      </w:pPr>
    </w:p>
    <w:p w:rsidR="006340B3" w:rsidRPr="00747C63" w:rsidRDefault="001C15F8" w:rsidP="00747C63">
      <w:pPr>
        <w:spacing w:line="360" w:lineRule="auto"/>
        <w:ind w:firstLine="709"/>
        <w:jc w:val="center"/>
        <w:rPr>
          <w:rFonts w:eastAsia="Calibri"/>
          <w:b/>
        </w:rPr>
      </w:pPr>
      <w:r>
        <w:rPr>
          <w:rFonts w:eastAsia="Calibri"/>
          <w:b/>
        </w:rPr>
        <w:t>3</w:t>
      </w:r>
      <w:r w:rsidR="006340B3" w:rsidRPr="00747C63">
        <w:rPr>
          <w:rFonts w:eastAsia="Calibri"/>
          <w:b/>
        </w:rPr>
        <w:t>. Документация учебного кабинета</w:t>
      </w:r>
    </w:p>
    <w:p w:rsidR="006340B3" w:rsidRPr="00747C63" w:rsidRDefault="001C15F8" w:rsidP="00747C63">
      <w:pPr>
        <w:spacing w:line="360" w:lineRule="auto"/>
        <w:ind w:firstLine="709"/>
        <w:jc w:val="both"/>
        <w:rPr>
          <w:rFonts w:eastAsia="Calibri"/>
        </w:rPr>
      </w:pPr>
      <w:r>
        <w:rPr>
          <w:rFonts w:eastAsia="Calibri"/>
        </w:rPr>
        <w:t>3</w:t>
      </w:r>
      <w:r w:rsidR="006340B3" w:rsidRPr="00747C63">
        <w:rPr>
          <w:rFonts w:eastAsia="Calibri"/>
        </w:rPr>
        <w:t>.1. Наличие нормативной документации на открытие и функционирование учебного кабинета:</w:t>
      </w:r>
    </w:p>
    <w:p w:rsidR="006340B3" w:rsidRPr="00747C63" w:rsidRDefault="001E3FF0" w:rsidP="00747C63">
      <w:pPr>
        <w:spacing w:line="360" w:lineRule="auto"/>
        <w:ind w:firstLine="709"/>
        <w:jc w:val="both"/>
        <w:rPr>
          <w:rFonts w:eastAsia="Calibri"/>
        </w:rPr>
      </w:pPr>
      <w:r w:rsidRPr="00747C63">
        <w:rPr>
          <w:color w:val="000000"/>
          <w:lang w:bidi="ru-RU"/>
        </w:rPr>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w:t>
      </w:r>
      <w:r w:rsidR="00BD4FD1">
        <w:rPr>
          <w:rFonts w:eastAsia="Calibri"/>
        </w:rPr>
        <w:t xml:space="preserve"> дидактических материалов.</w:t>
      </w:r>
    </w:p>
    <w:p w:rsidR="006340B3" w:rsidRPr="00747C63" w:rsidRDefault="001C15F8" w:rsidP="00747C63">
      <w:pPr>
        <w:spacing w:line="360" w:lineRule="auto"/>
        <w:ind w:firstLine="709"/>
        <w:jc w:val="both"/>
        <w:rPr>
          <w:rFonts w:eastAsia="Calibri"/>
        </w:rPr>
      </w:pPr>
      <w:r>
        <w:rPr>
          <w:rFonts w:eastAsia="Calibri"/>
        </w:rPr>
        <w:t>3</w:t>
      </w:r>
      <w:r w:rsidR="006340B3" w:rsidRPr="00747C63">
        <w:rPr>
          <w:rFonts w:eastAsia="Calibri"/>
        </w:rPr>
        <w:t>.2. Учебный кабинет организации, осуществляющей образовательную деятельность, должен быть оснащен государственной символикой.</w:t>
      </w:r>
    </w:p>
    <w:p w:rsidR="006340B3" w:rsidRPr="00747C63" w:rsidRDefault="006340B3" w:rsidP="00747C63">
      <w:pPr>
        <w:spacing w:line="360" w:lineRule="auto"/>
        <w:ind w:firstLine="709"/>
        <w:jc w:val="both"/>
        <w:rPr>
          <w:rFonts w:eastAsia="Calibri"/>
        </w:rPr>
      </w:pPr>
    </w:p>
    <w:p w:rsidR="00DE48F3" w:rsidRPr="00747C63" w:rsidRDefault="001C15F8" w:rsidP="00747C63">
      <w:pPr>
        <w:spacing w:line="360" w:lineRule="auto"/>
        <w:ind w:firstLine="709"/>
        <w:jc w:val="center"/>
        <w:rPr>
          <w:rFonts w:eastAsia="Calibri"/>
          <w:b/>
        </w:rPr>
      </w:pPr>
      <w:r>
        <w:rPr>
          <w:rFonts w:eastAsia="Calibri"/>
          <w:b/>
        </w:rPr>
        <w:t>4</w:t>
      </w:r>
      <w:r w:rsidR="00DE48F3" w:rsidRPr="00747C63">
        <w:rPr>
          <w:rFonts w:eastAsia="Calibri"/>
          <w:b/>
        </w:rPr>
        <w:t>. Организация деятельности уполномоченных лиц в учебном кабинете</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.1. Организация деятельности администрации:</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.1.1. Администрация обязана: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 Организация деятельности заведующего учебным кабинетом</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00DE48F3" w:rsidRPr="00747C63">
        <w:rPr>
          <w:rFonts w:eastAsia="Calibri"/>
        </w:rPr>
        <w:t>у-</w:t>
      </w:r>
      <w:proofErr w:type="gramEnd"/>
      <w:r w:rsidR="00DE48F3" w:rsidRPr="00747C63">
        <w:rPr>
          <w:rFonts w:eastAsia="Calibri"/>
        </w:rPr>
        <w:t xml:space="preserve"> в кабинете.</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.2.2. Заведующий учебным кабинетом назначается и снимается с занимаемой должности приказом директора школы.</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.2.3. Оплата за заведование кабинетом осуществляется на основании Положения о компенсирующих выплатах.</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.2.4. Заведующий кабинетом в своей деятельности руководствуется:</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747C63">
      <w:pPr>
        <w:spacing w:line="360" w:lineRule="auto"/>
        <w:ind w:firstLine="709"/>
        <w:jc w:val="both"/>
        <w:rPr>
          <w:rFonts w:eastAsia="Calibri"/>
        </w:rPr>
      </w:pPr>
      <w:r w:rsidRPr="00747C63">
        <w:rPr>
          <w:color w:val="000000"/>
          <w:lang w:bidi="ru-RU"/>
        </w:rPr>
        <w:lastRenderedPageBreak/>
        <w:t xml:space="preserve">- </w:t>
      </w:r>
      <w:r w:rsidRPr="00747C63">
        <w:rPr>
          <w:rFonts w:eastAsia="Calibri"/>
        </w:rPr>
        <w:t>должностной инструкцией.</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.2.6. Заведующий учебным кабинетом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.2.7. Заведующий учебным кабинетом школы имеет право:</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.3. Организация деятельности учителя-предметника.</w:t>
      </w:r>
    </w:p>
    <w:p w:rsidR="00DE48F3" w:rsidRPr="00747C63" w:rsidRDefault="001C15F8" w:rsidP="00747C63">
      <w:pPr>
        <w:spacing w:line="360" w:lineRule="auto"/>
        <w:ind w:firstLine="709"/>
        <w:jc w:val="both"/>
        <w:rPr>
          <w:rFonts w:eastAsia="Calibri"/>
        </w:rPr>
      </w:pPr>
      <w:r>
        <w:rPr>
          <w:rFonts w:eastAsia="Calibri"/>
        </w:rPr>
        <w:t>4</w:t>
      </w:r>
      <w:r w:rsidR="00DE48F3" w:rsidRPr="00747C63">
        <w:rPr>
          <w:rFonts w:eastAsia="Calibri"/>
        </w:rPr>
        <w:t>.3.1. Учитель-предметник, проводящий занятия в учебном кабинете, обязан:</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содействовать оснащению материально-технической и </w:t>
      </w:r>
      <w:proofErr w:type="spellStart"/>
      <w:r w:rsidRPr="00747C63">
        <w:rPr>
          <w:rFonts w:eastAsia="Calibri"/>
        </w:rPr>
        <w:t>учебно-информацпонн</w:t>
      </w:r>
      <w:proofErr w:type="gramStart"/>
      <w:r w:rsidRPr="00747C63">
        <w:rPr>
          <w:rFonts w:eastAsia="Calibri"/>
        </w:rPr>
        <w:t>о</w:t>
      </w:r>
      <w:proofErr w:type="spellEnd"/>
      <w:r w:rsidRPr="00747C63">
        <w:rPr>
          <w:rFonts w:eastAsia="Calibri"/>
        </w:rPr>
        <w:t>-</w:t>
      </w:r>
      <w:proofErr w:type="gramEnd"/>
      <w:r w:rsidRPr="00747C63">
        <w:rPr>
          <w:rFonts w:eastAsia="Calibri"/>
        </w:rPr>
        <w:t xml:space="preserve"> методической базы учебного кабинета;</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бережное отношение </w:t>
      </w:r>
      <w:proofErr w:type="gramStart"/>
      <w:r w:rsidRPr="00747C63">
        <w:rPr>
          <w:rFonts w:eastAsia="Calibri"/>
        </w:rPr>
        <w:t>обучающихся</w:t>
      </w:r>
      <w:proofErr w:type="gramEnd"/>
      <w:r w:rsidRPr="00747C63">
        <w:rPr>
          <w:rFonts w:eastAsia="Calibri"/>
        </w:rPr>
        <w:t xml:space="preserve"> к мебели в кабинете;</w:t>
      </w:r>
    </w:p>
    <w:p w:rsidR="00DE48F3" w:rsidRPr="00747C63" w:rsidRDefault="00DE48F3" w:rsidP="00747C63">
      <w:pPr>
        <w:spacing w:line="360" w:lineRule="auto"/>
        <w:ind w:firstLine="709"/>
        <w:jc w:val="both"/>
        <w:rPr>
          <w:rFonts w:eastAsia="Calibri"/>
        </w:rPr>
      </w:pPr>
      <w:r w:rsidRPr="00747C63">
        <w:rPr>
          <w:color w:val="000000"/>
          <w:lang w:bidi="ru-RU"/>
        </w:rPr>
        <w:t xml:space="preserve">- </w:t>
      </w:r>
      <w:r w:rsidRPr="00747C63">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школьников.</w:t>
      </w:r>
    </w:p>
    <w:p w:rsidR="006A122B" w:rsidRPr="00747C63" w:rsidRDefault="006A122B" w:rsidP="00747C63">
      <w:pPr>
        <w:spacing w:line="360" w:lineRule="auto"/>
        <w:ind w:firstLine="709"/>
        <w:jc w:val="both"/>
        <w:rPr>
          <w:rFonts w:eastAsia="Calibri"/>
        </w:rPr>
      </w:pP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33E" w:rsidRDefault="003F433E" w:rsidP="00DE48F3">
      <w:r>
        <w:separator/>
      </w:r>
    </w:p>
  </w:endnote>
  <w:endnote w:type="continuationSeparator" w:id="1">
    <w:p w:rsidR="003F433E" w:rsidRDefault="003F433E" w:rsidP="00DE4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33E" w:rsidRDefault="003F433E" w:rsidP="00DE48F3">
      <w:r>
        <w:separator/>
      </w:r>
    </w:p>
  </w:footnote>
  <w:footnote w:type="continuationSeparator" w:id="1">
    <w:p w:rsidR="003F433E" w:rsidRDefault="003F433E" w:rsidP="00DE4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0"/>
    <w:footnote w:id="1"/>
  </w:footnotePr>
  <w:endnotePr>
    <w:endnote w:id="0"/>
    <w:endnote w:id="1"/>
  </w:endnotePr>
  <w:compat/>
  <w:rsids>
    <w:rsidRoot w:val="00F57281"/>
    <w:rsid w:val="00024FE8"/>
    <w:rsid w:val="00050D91"/>
    <w:rsid w:val="00076BBE"/>
    <w:rsid w:val="00080A21"/>
    <w:rsid w:val="00084CFA"/>
    <w:rsid w:val="000A2FA5"/>
    <w:rsid w:val="000B1F15"/>
    <w:rsid w:val="000D56BB"/>
    <w:rsid w:val="000E4CA3"/>
    <w:rsid w:val="000F30F2"/>
    <w:rsid w:val="00143403"/>
    <w:rsid w:val="00163673"/>
    <w:rsid w:val="00170055"/>
    <w:rsid w:val="00186D63"/>
    <w:rsid w:val="001C15F8"/>
    <w:rsid w:val="001C7579"/>
    <w:rsid w:val="001D6000"/>
    <w:rsid w:val="001E3FF0"/>
    <w:rsid w:val="002212A1"/>
    <w:rsid w:val="002426A3"/>
    <w:rsid w:val="00250DA5"/>
    <w:rsid w:val="0025347E"/>
    <w:rsid w:val="00257E4E"/>
    <w:rsid w:val="002661EF"/>
    <w:rsid w:val="00267695"/>
    <w:rsid w:val="00276509"/>
    <w:rsid w:val="0029594F"/>
    <w:rsid w:val="002C6424"/>
    <w:rsid w:val="00351397"/>
    <w:rsid w:val="00360C17"/>
    <w:rsid w:val="00374C50"/>
    <w:rsid w:val="003E4E37"/>
    <w:rsid w:val="003F433E"/>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5797A"/>
    <w:rsid w:val="006A04B0"/>
    <w:rsid w:val="006A122B"/>
    <w:rsid w:val="006C2708"/>
    <w:rsid w:val="006E2AB0"/>
    <w:rsid w:val="006E737D"/>
    <w:rsid w:val="00716427"/>
    <w:rsid w:val="00727744"/>
    <w:rsid w:val="007377E1"/>
    <w:rsid w:val="00747C63"/>
    <w:rsid w:val="0076232B"/>
    <w:rsid w:val="007C69E8"/>
    <w:rsid w:val="00803A66"/>
    <w:rsid w:val="00826A9A"/>
    <w:rsid w:val="008A4FA8"/>
    <w:rsid w:val="008E68CB"/>
    <w:rsid w:val="008F43C7"/>
    <w:rsid w:val="00936735"/>
    <w:rsid w:val="0094687A"/>
    <w:rsid w:val="0095370E"/>
    <w:rsid w:val="00954119"/>
    <w:rsid w:val="00961EA4"/>
    <w:rsid w:val="0096230A"/>
    <w:rsid w:val="009B14F8"/>
    <w:rsid w:val="009C2BE6"/>
    <w:rsid w:val="00A234C3"/>
    <w:rsid w:val="00A27A60"/>
    <w:rsid w:val="00A439BE"/>
    <w:rsid w:val="00A52993"/>
    <w:rsid w:val="00A96A98"/>
    <w:rsid w:val="00AB0FA0"/>
    <w:rsid w:val="00AF1670"/>
    <w:rsid w:val="00B36FE1"/>
    <w:rsid w:val="00B464C1"/>
    <w:rsid w:val="00B746AB"/>
    <w:rsid w:val="00B83C2C"/>
    <w:rsid w:val="00BA2608"/>
    <w:rsid w:val="00BD4FD1"/>
    <w:rsid w:val="00BD6B04"/>
    <w:rsid w:val="00BF1249"/>
    <w:rsid w:val="00C05ACA"/>
    <w:rsid w:val="00C30EF1"/>
    <w:rsid w:val="00C469F4"/>
    <w:rsid w:val="00C62785"/>
    <w:rsid w:val="00C63632"/>
    <w:rsid w:val="00C65862"/>
    <w:rsid w:val="00C65ACA"/>
    <w:rsid w:val="00C93458"/>
    <w:rsid w:val="00CC1EF4"/>
    <w:rsid w:val="00D27563"/>
    <w:rsid w:val="00D71F38"/>
    <w:rsid w:val="00DA4E30"/>
    <w:rsid w:val="00DA7ACE"/>
    <w:rsid w:val="00DD1FA6"/>
    <w:rsid w:val="00DE48F3"/>
    <w:rsid w:val="00E165B8"/>
    <w:rsid w:val="00E729A4"/>
    <w:rsid w:val="00EB0AAB"/>
    <w:rsid w:val="00ED7862"/>
    <w:rsid w:val="00EE4697"/>
    <w:rsid w:val="00F05F64"/>
    <w:rsid w:val="00F57281"/>
    <w:rsid w:val="00F76A17"/>
    <w:rsid w:val="00F95696"/>
    <w:rsid w:val="00FC6B5F"/>
    <w:rsid w:val="00FD502A"/>
    <w:rsid w:val="00FE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1780250178">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11</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ПК13</cp:lastModifiedBy>
  <cp:revision>24</cp:revision>
  <dcterms:created xsi:type="dcterms:W3CDTF">2023-06-08T09:32:00Z</dcterms:created>
  <dcterms:modified xsi:type="dcterms:W3CDTF">2025-04-28T09:09:00Z</dcterms:modified>
</cp:coreProperties>
</file>