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D96" w:rsidRDefault="00FD0D96" w:rsidP="00FD0D96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iCs/>
          <w:sz w:val="28"/>
          <w:szCs w:val="28"/>
        </w:rPr>
        <w:t xml:space="preserve">Анализ работы Центра «Точка роста» </w:t>
      </w:r>
      <w:proofErr w:type="spellStart"/>
      <w:proofErr w:type="gramStart"/>
      <w:r>
        <w:rPr>
          <w:rFonts w:ascii="Times New Roman" w:eastAsiaTheme="minorHAnsi" w:hAnsi="Times New Roman"/>
          <w:b/>
          <w:iCs/>
          <w:sz w:val="28"/>
          <w:szCs w:val="28"/>
        </w:rPr>
        <w:t>естественно-научной</w:t>
      </w:r>
      <w:proofErr w:type="spellEnd"/>
      <w:proofErr w:type="gramEnd"/>
      <w:r>
        <w:rPr>
          <w:rFonts w:ascii="Times New Roman" w:eastAsiaTheme="minorHAnsi" w:hAnsi="Times New Roman"/>
          <w:b/>
          <w:iCs/>
          <w:sz w:val="28"/>
          <w:szCs w:val="28"/>
        </w:rPr>
        <w:t xml:space="preserve"> и технологической направленности за 2023-2024 учебный год.</w:t>
      </w:r>
    </w:p>
    <w:p w:rsidR="00FD0D96" w:rsidRDefault="00FD0D96" w:rsidP="00FD0D96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Реализация естественнонаучных предметов на базе  Центра «Точка Роста» в нашей школе предусматривает использование Стандартного комплекта оборудования, расходных материалов, средств обучения и воспитания. Открывается больше возможностей для популяризации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химии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,б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иологии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, физики  среди обучающихся, а значит повышения эффективности учебного процесса, высокой результативности во внеурочной деятельности.</w:t>
      </w:r>
    </w:p>
    <w:p w:rsidR="00FD0D96" w:rsidRDefault="00FD0D96" w:rsidP="00FD0D96">
      <w:pPr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Деятельность центра осуществляется по следующим направлениям:</w:t>
      </w:r>
    </w:p>
    <w:p w:rsidR="00FD0D96" w:rsidRDefault="00FD0D96" w:rsidP="00FD0D96">
      <w:pPr>
        <w:pStyle w:val="a3"/>
        <w:numPr>
          <w:ilvl w:val="0"/>
          <w:numId w:val="1"/>
        </w:numPr>
        <w:shd w:val="clear" w:color="auto" w:fill="FFFFFF"/>
        <w:spacing w:before="0" w:beforeAutospacing="0" w:after="138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8 классе на базе центра «Точка роста» прошло лабораторное занятие по химии на тему «Определение температуры пламени свечи». Дети с помощью датчика определения температуры с цифровом </w:t>
      </w:r>
      <w:proofErr w:type="gramStart"/>
      <w:r>
        <w:rPr>
          <w:color w:val="000000"/>
          <w:sz w:val="28"/>
          <w:szCs w:val="28"/>
        </w:rPr>
        <w:t>оборудовании</w:t>
      </w:r>
      <w:proofErr w:type="gramEnd"/>
      <w:r>
        <w:rPr>
          <w:color w:val="000000"/>
          <w:sz w:val="28"/>
          <w:szCs w:val="28"/>
        </w:rPr>
        <w:t xml:space="preserve"> определили три области температуры в пламени свечи. В конце занятия сделали выводы.</w:t>
      </w:r>
    </w:p>
    <w:p w:rsidR="00FD0D96" w:rsidRDefault="00FD0D96" w:rsidP="00FD0D96">
      <w:pPr>
        <w:pStyle w:val="a3"/>
        <w:numPr>
          <w:ilvl w:val="0"/>
          <w:numId w:val="1"/>
        </w:numPr>
        <w:shd w:val="clear" w:color="auto" w:fill="FFFFFF"/>
        <w:spacing w:before="0" w:beforeAutospacing="0" w:after="138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учениками 10 класса провели практическую работу “Изготовление моделей молекул веществ. Составление структурных формул органических соединений”. Ученики научились составлять модели молекул органических веществ, записывать структурные формулы углеводородов и назвать их по международной номенклатуре.</w:t>
      </w:r>
    </w:p>
    <w:p w:rsidR="00FD0D96" w:rsidRDefault="00FD0D96" w:rsidP="00FD0D96">
      <w:pPr>
        <w:pStyle w:val="a3"/>
        <w:numPr>
          <w:ilvl w:val="0"/>
          <w:numId w:val="1"/>
        </w:numPr>
        <w:shd w:val="clear" w:color="auto" w:fill="FFFFFF"/>
        <w:spacing w:before="0" w:beforeAutospacing="0" w:after="138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9-х классах провели практические работы  решение экспериментальных задач по теме «Электролитическая диссоциация». С помощью щупа по определению и содержанию ионов, в цифровом оборудовании, </w:t>
      </w:r>
      <w:proofErr w:type="gramStart"/>
      <w:r>
        <w:rPr>
          <w:color w:val="000000"/>
          <w:sz w:val="28"/>
          <w:szCs w:val="28"/>
        </w:rPr>
        <w:t>обучающиеся</w:t>
      </w:r>
      <w:proofErr w:type="gramEnd"/>
      <w:r>
        <w:rPr>
          <w:color w:val="000000"/>
          <w:sz w:val="28"/>
          <w:szCs w:val="28"/>
        </w:rPr>
        <w:t xml:space="preserve">  научились производить диссоциацию кислот, оснований и солей.</w:t>
      </w:r>
    </w:p>
    <w:p w:rsidR="00FD0D96" w:rsidRDefault="00FD0D96" w:rsidP="00FD0D96">
      <w:pPr>
        <w:pStyle w:val="a3"/>
        <w:numPr>
          <w:ilvl w:val="0"/>
          <w:numId w:val="1"/>
        </w:numPr>
        <w:shd w:val="clear" w:color="auto" w:fill="FFFFFF"/>
        <w:spacing w:before="0" w:beforeAutospacing="0" w:after="138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10 классе провели практическую работу «Ознакомление с образцами чугуна и стали и с нефтепродуктами» в ходе, которой дети ознакомились с образцами и заполнили таблицу. Также в процессе работы дети развили навык совместной работы в группе и самостоятельного получения информации и сделали выводы</w:t>
      </w:r>
    </w:p>
    <w:p w:rsidR="00FD0D96" w:rsidRDefault="00FD0D96" w:rsidP="00FD0D96">
      <w:pPr>
        <w:pStyle w:val="a3"/>
        <w:numPr>
          <w:ilvl w:val="0"/>
          <w:numId w:val="1"/>
        </w:numPr>
        <w:shd w:val="clear" w:color="auto" w:fill="FFFFFF"/>
        <w:spacing w:before="0" w:beforeAutospacing="0" w:after="138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9 классах на базе центра «Точка роста» прошли практические занятия по химии на тему «Химические свойства кислот». Обучающиеся провели химические реакции, характеризующие свойства кислот, определили факторы, влияющие на активность кислот. В конце занятия сделали выводы.</w:t>
      </w:r>
    </w:p>
    <w:p w:rsidR="00FD0D96" w:rsidRDefault="00FD0D96" w:rsidP="00FD0D96">
      <w:pPr>
        <w:pStyle w:val="a3"/>
        <w:numPr>
          <w:ilvl w:val="0"/>
          <w:numId w:val="1"/>
        </w:numPr>
        <w:shd w:val="clear" w:color="auto" w:fill="FFFFFF"/>
        <w:spacing w:before="0" w:beforeAutospacing="0" w:after="138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того</w:t>
      </w:r>
      <w:proofErr w:type="gramStart"/>
      <w:r>
        <w:rPr>
          <w:color w:val="000000"/>
          <w:sz w:val="28"/>
          <w:szCs w:val="28"/>
        </w:rPr>
        <w:t>,</w:t>
      </w:r>
      <w:proofErr w:type="gramEnd"/>
      <w:r>
        <w:rPr>
          <w:color w:val="000000"/>
          <w:sz w:val="28"/>
          <w:szCs w:val="28"/>
        </w:rPr>
        <w:t xml:space="preserve"> чтобы изучить типы среды, индикаторы, их способность менять окраску в зависимости от реакции среды, научиться определять реакцию среды растворов разных объектов, усилить заинтересованность учащихся при изучении химии как школьного предмета, способствовать процессу самообразования. Обучающиеся 9-</w:t>
      </w:r>
      <w:r>
        <w:rPr>
          <w:color w:val="000000"/>
          <w:sz w:val="28"/>
          <w:szCs w:val="28"/>
        </w:rPr>
        <w:lastRenderedPageBreak/>
        <w:t>х классов на уроке химии провели лабораторные работы «Обнаружение среды раствора с помощью индикаторов».</w:t>
      </w:r>
    </w:p>
    <w:p w:rsidR="00FD0D96" w:rsidRDefault="00FD0D96" w:rsidP="00FD0D96">
      <w:pPr>
        <w:pStyle w:val="a3"/>
        <w:numPr>
          <w:ilvl w:val="0"/>
          <w:numId w:val="1"/>
        </w:numPr>
        <w:shd w:val="clear" w:color="auto" w:fill="FFFFFF"/>
        <w:spacing w:before="0" w:beforeAutospacing="0" w:after="138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изучения свойств карбоновых кислот с учениками 10 класса была проведена практическая работа на базе центра «Точка роста». В </w:t>
      </w:r>
      <w:proofErr w:type="gramStart"/>
      <w:r>
        <w:rPr>
          <w:color w:val="000000"/>
          <w:sz w:val="28"/>
          <w:szCs w:val="28"/>
        </w:rPr>
        <w:t>ходе</w:t>
      </w:r>
      <w:proofErr w:type="gramEnd"/>
      <w:r>
        <w:rPr>
          <w:color w:val="000000"/>
          <w:sz w:val="28"/>
          <w:szCs w:val="28"/>
        </w:rPr>
        <w:t xml:space="preserve"> которой выяснили, что уксусная кислота является слабой кислотой; металлы взаимодействуют с уксусной кислотой также, как и с неорганическими; для уксусной кислоты характерна реакция нейтрализации, и уксусная кислота взаимодействует с солями слабых кислот (карбонатами) с образованием углекислого газа и воды.</w:t>
      </w:r>
    </w:p>
    <w:p w:rsidR="00FD0D96" w:rsidRDefault="00FD0D96" w:rsidP="00FD0D96">
      <w:pPr>
        <w:pStyle w:val="a3"/>
        <w:numPr>
          <w:ilvl w:val="0"/>
          <w:numId w:val="1"/>
        </w:numPr>
        <w:shd w:val="clear" w:color="auto" w:fill="FFFFFF"/>
        <w:spacing w:before="0" w:beforeAutospacing="0" w:after="138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Учащиеся 8-х классов выполняли практическую работу "Знакомство с лабораторным оборудованием". В начале урока учащиеся познакомились с правилами техники безопасности в кабинете химии. Затем ребята рассмотрели основные приборы и инструменты, которые используются при выполнении лабораторных работ, описали их предназначение. В конце урока мы познакомились с профессиями людей, которые используют в своей работе лабораторное оборудование.</w:t>
      </w:r>
    </w:p>
    <w:p w:rsidR="00FD0D96" w:rsidRDefault="00FD0D96" w:rsidP="00FD0D96">
      <w:pPr>
        <w:pStyle w:val="a3"/>
        <w:numPr>
          <w:ilvl w:val="0"/>
          <w:numId w:val="1"/>
        </w:numPr>
        <w:shd w:val="clear" w:color="auto" w:fill="FFFFFF"/>
        <w:spacing w:before="0" w:beforeAutospacing="0" w:after="138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Подготовка к ОГЭ и ЕГЭ на базе « Точки роста»</w:t>
      </w:r>
      <w:proofErr w:type="gramStart"/>
      <w:r>
        <w:rPr>
          <w:color w:val="000000"/>
          <w:sz w:val="28"/>
          <w:szCs w:val="28"/>
        </w:rPr>
        <w:t xml:space="preserve"> :</w:t>
      </w:r>
      <w:proofErr w:type="gramEnd"/>
    </w:p>
    <w:p w:rsidR="00FD0D96" w:rsidRDefault="00FD0D96" w:rsidP="00FD0D96">
      <w:pPr>
        <w:pStyle w:val="a3"/>
        <w:numPr>
          <w:ilvl w:val="0"/>
          <w:numId w:val="2"/>
        </w:numPr>
        <w:shd w:val="clear" w:color="auto" w:fill="FFFFFF"/>
        <w:spacing w:before="0" w:beforeAutospacing="0" w:after="138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Сдавали 13 человек,  «5»- 5 человек,   «4»- 5 человек,    «3»- 3 человека</w:t>
      </w:r>
    </w:p>
    <w:p w:rsidR="00FD0D96" w:rsidRDefault="00FD0D96" w:rsidP="00FD0D96">
      <w:pPr>
        <w:pStyle w:val="a3"/>
        <w:numPr>
          <w:ilvl w:val="0"/>
          <w:numId w:val="2"/>
        </w:numPr>
        <w:shd w:val="clear" w:color="auto" w:fill="FFFFFF"/>
        <w:spacing w:before="0" w:beforeAutospacing="0" w:after="138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Сдавали 2 человека,  1 сдал 48 баллов</w:t>
      </w:r>
    </w:p>
    <w:p w:rsidR="00FD0D96" w:rsidRPr="00FD0D96" w:rsidRDefault="00FD0D96" w:rsidP="00FD0D96">
      <w:pPr>
        <w:pStyle w:val="a3"/>
        <w:numPr>
          <w:ilvl w:val="0"/>
          <w:numId w:val="3"/>
        </w:numPr>
        <w:shd w:val="clear" w:color="auto" w:fill="FFFFFF"/>
        <w:spacing w:before="0" w:beforeAutospacing="0" w:after="138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Открытый урок 6 класс « Методы изучения естественных наук»</w:t>
      </w:r>
    </w:p>
    <w:p w:rsidR="00FD0D96" w:rsidRDefault="00FD0D96" w:rsidP="00FD0D96">
      <w:pPr>
        <w:pStyle w:val="a3"/>
        <w:numPr>
          <w:ilvl w:val="0"/>
          <w:numId w:val="4"/>
        </w:numPr>
        <w:shd w:val="clear" w:color="auto" w:fill="FFFFFF"/>
        <w:spacing w:before="0" w:beforeAutospacing="0" w:after="138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Проектная деятельность</w:t>
      </w:r>
    </w:p>
    <w:p w:rsidR="00FD0D96" w:rsidRDefault="00FD0D96" w:rsidP="00FD0D96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Участвовало 5 человек, 2 на муниципальном  уровне остальные на школьном.</w:t>
      </w:r>
      <w:proofErr w:type="gramEnd"/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Проектная деятельность школьников - это познавательная, учебная, исследовательская и творческая деятельность, в результате которой появляется решение задачи, которое представлено в виде проекта. </w:t>
      </w:r>
    </w:p>
    <w:p w:rsidR="00FD0D96" w:rsidRDefault="00FD0D96" w:rsidP="00FD0D96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ученика проект - это возможность максимального раскрытия своего творческого потенциала. Это деятельность, которая позволяет проявить себя индивидуально или в группе, попробовать свои силы, приложить свои знания, принести пользу, показать публично достигнутый результат</w:t>
      </w:r>
    </w:p>
    <w:p w:rsidR="00FD0D96" w:rsidRDefault="00FD0D96" w:rsidP="00FD0D96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Внеурочная деятельность</w:t>
      </w:r>
    </w:p>
    <w:p w:rsidR="00FD0D96" w:rsidRDefault="00FD0D96" w:rsidP="00FD0D96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школьной и муниципальной олимпиаде</w:t>
      </w:r>
    </w:p>
    <w:p w:rsidR="00FD0D96" w:rsidRDefault="00FD0D96" w:rsidP="00FD0D96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базе центра "Точка роста" проходит внеурочная деятельность «Чудеса химии». Одно из мероприятий: "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Необычное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об обычной воде".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ходе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которого дети рассмотрели электропроводность,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pH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воды. Убедились, что вода прозрачная, бесцветная, без вкуса и запаха</w:t>
      </w:r>
    </w:p>
    <w:p w:rsidR="00FD0D96" w:rsidRDefault="00FD0D96" w:rsidP="00FD0D96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моля</w:t>
      </w:r>
    </w:p>
    <w:p w:rsidR="00FD0D96" w:rsidRDefault="00FD0D96" w:rsidP="00FD0D96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атома</w:t>
      </w:r>
    </w:p>
    <w:p w:rsidR="00FD0D96" w:rsidRDefault="00FD0D96" w:rsidP="00FD0D96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рождения Д.И.Менделеева   «Менделеевский вальс»</w:t>
      </w:r>
    </w:p>
    <w:p w:rsidR="00FD0D96" w:rsidRDefault="00FD0D96" w:rsidP="00FD0D96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Профориентация</w:t>
      </w:r>
    </w:p>
    <w:p w:rsidR="00FD0D96" w:rsidRDefault="00FD0D96" w:rsidP="00FD0D96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Пробую себя в профессии лаборанта</w:t>
      </w:r>
    </w:p>
    <w:p w:rsidR="00FD0D96" w:rsidRDefault="00FD0D96" w:rsidP="00FD0D96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Профессии в нефтяной и газовой промышленности</w:t>
      </w:r>
    </w:p>
    <w:p w:rsidR="00FD0D96" w:rsidRDefault="00FD0D96" w:rsidP="00FD0D96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Профессии в атомной промышленности</w:t>
      </w:r>
    </w:p>
    <w:p w:rsidR="00FD0D96" w:rsidRDefault="00FD0D96" w:rsidP="00FD0D96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науки:</w:t>
      </w:r>
    </w:p>
    <w:p w:rsidR="00FD0D96" w:rsidRDefault="00FD0D96" w:rsidP="00FD0D96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Проведения мероприятия для 7 класса « Химия область чудес»</w:t>
      </w:r>
    </w:p>
    <w:p w:rsidR="00FD0D96" w:rsidRDefault="00FD0D96" w:rsidP="00FD0D96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Земли</w:t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течение 2023-2024 года в Центре «Точка роста» (кабинет физики) были проведены следующие мероприятия:</w:t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1.Муниципальный этап краевого конкурса социальных инициатив «Мой кра</w:t>
      </w:r>
      <w:proofErr w:type="gramStart"/>
      <w:r>
        <w:rPr>
          <w:rFonts w:ascii="Times New Roman" w:hAnsi="Times New Roman" w:cs="Times New Roman"/>
          <w:sz w:val="28"/>
          <w:szCs w:val="28"/>
        </w:rPr>
        <w:t>й-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моё дело». На конкурс было представлено 6 работ. Ребята представляли свои проекты в разных номинациях.</w:t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10 «а» класса Зиновьев Данил в номинации инфраструктурный проект под руководством Непомнящей Р.В. выступил со своей работой «Популяризация мирного атома». Жюри конкурса отметили хорошую подготовку участников конкурса.</w:t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93820" cy="2385060"/>
            <wp:effectExtent l="19050" t="0" r="0" b="0"/>
            <wp:docPr id="1" name="Рисунок 1" descr="IMG-2dff437b5a38d3e5e88baa95199d36c9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dff437b5a38d3e5e88baa95199d36c9-V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>2</w:t>
      </w:r>
      <w:r>
        <w:rPr>
          <w:rFonts w:ascii="Times New Roman" w:hAnsi="Times New Roman" w:cs="Times New Roman"/>
          <w:sz w:val="28"/>
          <w:szCs w:val="28"/>
        </w:rPr>
        <w:t>.Научн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практическая конференция. На секции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физико</w:t>
      </w:r>
      <w:proofErr w:type="spellEnd"/>
      <w:r>
        <w:rPr>
          <w:rFonts w:ascii="Times New Roman" w:hAnsi="Times New Roman" w:cs="Times New Roman"/>
          <w:sz w:val="28"/>
          <w:szCs w:val="28"/>
        </w:rPr>
        <w:t>- математического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направления было представлено 3 работы:</w:t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 Зиновьев Данил, ученик 10 «а» класса – проект «Популяризация мирного атома»- 1 место</w:t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2.Солощенко Кристина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ученица 10 «б» класса– проект «Знаки зодиака. Гороскоп» - 2 место</w:t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3.Уткина София, ученица 10 «б» класса – проект «Проблемы Антарктиды» - 3 место.</w:t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58340" cy="2606040"/>
            <wp:effectExtent l="19050" t="0" r="3810" b="0"/>
            <wp:docPr id="2" name="Рисунок 2" descr="IMG-c1229c683a8eaa0c77b8291811abe500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c1229c683a8eaa0c77b8291811abe500-V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8460" cy="2598420"/>
            <wp:effectExtent l="19050" t="0" r="0" b="0"/>
            <wp:docPr id="3" name="Рисунок 3" descr="IMG-cf6a4c9b601da18618ceae08187f0915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cf6a4c9b601da18618ceae08187f0915-V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3. Урок Цифры по теме: «Искусственный интеллект в различных отраслях»  среди учащихся 7-11 классов. </w:t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 данном уроке учащиеся узнали, как меняются привычные отрасли экономики под воздействием искусственного интеллекта, каким образом технологии искусственного интеллекта применяются в индустриях на современном этапе, как они формируют новые профессии. Учащиеся проверили свои силы на тренажёрах и получили именные сертификаты  </w:t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31920" cy="2964180"/>
            <wp:effectExtent l="19050" t="0" r="0" b="0"/>
            <wp:docPr id="4" name="Рисунок 4" descr="IMG-067a1b330cad0ea92a25ec0b567c47b5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067a1b330cad0ea92a25ec0b567c47b5-V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Защита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индивидуальных  проектов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25980" cy="1600200"/>
            <wp:effectExtent l="19050" t="0" r="7620" b="0"/>
            <wp:docPr id="5" name="Рисунок 5" descr="IMG-d3f33f1f3b645878a8c94dd84164fdef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d3f33f1f3b645878a8c94dd84164fdef-V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2640" cy="1600200"/>
            <wp:effectExtent l="19050" t="0" r="3810" b="0"/>
            <wp:docPr id="6" name="Рисунок 6" descr="IMG-b0dc821dabebe8a31656f71df170d20a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b0dc821dabebe8a31656f71df170d20a-V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1240" cy="1737360"/>
            <wp:effectExtent l="19050" t="0" r="3810" b="0"/>
            <wp:docPr id="7" name="Рисунок 7" descr="IMG-b1871a26e189f39b8192ca44056370ef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b1871a26e189f39b8192ca44056370ef-V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96" w:rsidRDefault="00FD0D96" w:rsidP="00FD0D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5.Всош  по физике на платформе «Сириус»</w:t>
      </w:r>
    </w:p>
    <w:p w:rsidR="00FD0D96" w:rsidRDefault="00FD0D96" w:rsidP="00FD0D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1.Антонова Виктори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призёр</w:t>
      </w:r>
    </w:p>
    <w:p w:rsidR="00FD0D96" w:rsidRDefault="00FD0D96" w:rsidP="00FD0D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2.Краснопеев Его</w:t>
      </w:r>
      <w:proofErr w:type="gramStart"/>
      <w:r>
        <w:rPr>
          <w:rFonts w:ascii="Times New Roman" w:hAnsi="Times New Roman" w:cs="Times New Roman"/>
          <w:sz w:val="28"/>
          <w:szCs w:val="28"/>
        </w:rPr>
        <w:t>р-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победитель</w:t>
      </w:r>
    </w:p>
    <w:p w:rsidR="00FD0D96" w:rsidRDefault="00FD0D96" w:rsidP="00FD0D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6.Муниципальный этап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физике </w:t>
      </w:r>
    </w:p>
    <w:p w:rsidR="00FD0D96" w:rsidRDefault="00FD0D96" w:rsidP="00FD0D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Антонова Виктория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ученица 8 «а» - призёр</w:t>
      </w:r>
    </w:p>
    <w:p w:rsidR="00FD0D96" w:rsidRDefault="00FD0D96" w:rsidP="00FD0D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7.Открытый урок «На перекрёстке 3 наук : физика, химия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биология 6 класс</w:t>
      </w:r>
    </w:p>
    <w:p w:rsidR="00FD0D96" w:rsidRDefault="00FD0D96" w:rsidP="00FD0D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 Муниципальный этап НТП Сибири:</w:t>
      </w:r>
    </w:p>
    <w:p w:rsidR="00FD0D96" w:rsidRDefault="00FD0D96" w:rsidP="00FD0D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1.Зиновьев Данил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ученик 10 «а» - 1 место</w:t>
      </w:r>
    </w:p>
    <w:p w:rsidR="00FD0D96" w:rsidRDefault="00FD0D96" w:rsidP="00FD0D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2.Тараносова Мария, ученица 10 «а» -1 место, рекомендована на край</w:t>
      </w:r>
    </w:p>
    <w:p w:rsidR="00FD0D96" w:rsidRDefault="00FD0D96" w:rsidP="00FD0D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3.Трубникова Александра, ученица 10 «а» -2 место, рекомендована на край</w:t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31820" cy="2362200"/>
            <wp:effectExtent l="19050" t="0" r="0" b="0"/>
            <wp:docPr id="8" name="Рисунок 4" descr="IMG-fea74b5bf46b7dc65930b085ff837035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-fea74b5bf46b7dc65930b085ff837035-V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39440" cy="2590800"/>
            <wp:effectExtent l="19050" t="0" r="3810" b="0"/>
            <wp:docPr id="9" name="Рисунок 5" descr="IMG-e076e02e6e9a2194eee4e50e0c2e07fc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-e076e02e6e9a2194eee4e50e0c2e07fc-V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08120" cy="3017520"/>
            <wp:effectExtent l="19050" t="0" r="0" b="0"/>
            <wp:docPr id="10" name="Рисунок 6" descr="IMG-0ff252c782fe94f5b4a5677f4c7dd91f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-0ff252c782fe94f5b4a5677f4c7dd91f-V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301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9.Открытый урок по информационной безопасности. Ребята узнали много нового: новые типы вредоносных программ, ответственность за распространение противоправной информации через Интернет, вспомнили, что такое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фишинг</w:t>
      </w:r>
      <w:proofErr w:type="spellEnd"/>
      <w:r>
        <w:rPr>
          <w:rFonts w:ascii="Times New Roman" w:hAnsi="Times New Roman" w:cs="Times New Roman"/>
          <w:sz w:val="28"/>
          <w:szCs w:val="28"/>
        </w:rPr>
        <w:t>, узнали о способах защиты себя и своих данных от потери.</w:t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10.Национальный конкурс школьных исследовательских проектов</w:t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7480" cy="3810000"/>
            <wp:effectExtent l="19050" t="0" r="7620" b="0"/>
            <wp:docPr id="11" name="Рисунок 7" descr="IMG-5c7cb9c63fb07f9d4ec10f2581a7a958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-5c7cb9c63fb07f9d4ec10f2581a7a958-V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8880" cy="3817620"/>
            <wp:effectExtent l="19050" t="0" r="7620" b="0"/>
            <wp:docPr id="12" name="Рисунок 12" descr="IMG-72e485c58a3dd7b87c925a0c9902934b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72e485c58a3dd7b87c925a0c9902934b-V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81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11880" cy="3383280"/>
            <wp:effectExtent l="19050" t="0" r="7620" b="0"/>
            <wp:docPr id="13" name="Рисунок 9" descr="IMG-7686c12fe6fc31eec920f31f131a6225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-7686c12fe6fc31eec920f31f131a6225-V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338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11.Цифровой ликбез</w:t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48100" cy="2895600"/>
            <wp:effectExtent l="19050" t="0" r="0" b="0"/>
            <wp:docPr id="14" name="Рисунок 14" descr="IMG-55c61e28008aac698acde997de655acc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-55c61e28008aac698acde997de655acc-V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96" w:rsidRDefault="00FD0D96" w:rsidP="00FD0D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Урок цифры по теме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«Информационная безопасность» Ребята приготовили памятки на данную тему.</w:t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60320" cy="1927860"/>
            <wp:effectExtent l="19050" t="0" r="0" b="0"/>
            <wp:docPr id="15" name="Рисунок 8" descr="IMG-b71c9783d8284630d12e3420ca86c0d3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-b71c9783d8284630d12e3420ca86c0d3-V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39340" cy="1874520"/>
            <wp:effectExtent l="19050" t="0" r="3810" b="0"/>
            <wp:docPr id="16" name="Рисунок 10" descr="IMG-334de6d2ee8a148f2baf6f2a084ccff4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-334de6d2ee8a148f2baf6f2a084ccff4-V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96" w:rsidRDefault="00FD0D96" w:rsidP="00FD0D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13.Гагаринский урок</w:t>
      </w:r>
    </w:p>
    <w:p w:rsidR="00FD0D96" w:rsidRDefault="00FD0D96" w:rsidP="00FD0D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Внеурочная деятельность</w:t>
      </w:r>
    </w:p>
    <w:p w:rsidR="00FD0D96" w:rsidRDefault="00FD0D96" w:rsidP="00FD0D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1.На занятиях по внеурочной деятельности учащиеся 8 «а» класса на тему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«Электроскоп» изготовили данный прибор. С помощью подобных опытов можно обнаружить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тело наэлектризовано, </w:t>
      </w:r>
      <w:proofErr w:type="spellStart"/>
      <w:r>
        <w:rPr>
          <w:rFonts w:ascii="Times New Roman" w:hAnsi="Times New Roman" w:cs="Times New Roman"/>
          <w:sz w:val="28"/>
          <w:szCs w:val="28"/>
        </w:rPr>
        <w:t>т,е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ему сообщён электрический заряд. На рассмотренном физическом явлении основано действие прибора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FD0D96" w:rsidRDefault="00FD0D96" w:rsidP="00FD0D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7 «а» класса приготовили плакаты и изготовили прибор для измерения силы – динамометр на тему: «Сила в наших руках».</w:t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7960" cy="2049780"/>
            <wp:effectExtent l="19050" t="0" r="0" b="0"/>
            <wp:docPr id="17" name="Рисунок 3" descr="IMG-0f62c2d94837e91fa29251e6956d0927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-0f62c2d94837e91fa29251e6956d0927-V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96" w:rsidRDefault="00FD0D96" w:rsidP="00FD0D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2.Учащиеся 7 «а» класса выполняли лабораторную работу по теме: «Условия равновесия рычага» с целью закрепления пройденного материала по теме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«Простые механизмы». В результате выполнения работы учащиеся проверили условия равновесия рычага. </w:t>
      </w:r>
    </w:p>
    <w:p w:rsidR="00FD0D96" w:rsidRDefault="00FD0D96" w:rsidP="00FD0D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8 «а» класса с помощью опытов проверили законы последовательного и параллельного соединения проводников, используя оборудование « Центра Точка роста».</w:t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25140" cy="2598420"/>
            <wp:effectExtent l="19050" t="0" r="3810" b="0"/>
            <wp:docPr id="18" name="Рисунок 1" descr="IMG-bbce1f071748b07fccef18080ecf067e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-bbce1f071748b07fccef18080ecf067e-V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9400" cy="2598420"/>
            <wp:effectExtent l="19050" t="0" r="0" b="0"/>
            <wp:docPr id="19" name="Рисунок 2" descr="IMG-4be16e03985315fc225aedb2d82fe9bd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-4be16e03985315fc225aedb2d82fe9bd-V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96" w:rsidRDefault="00FD0D96" w:rsidP="00FD0D96">
      <w:pPr>
        <w:pStyle w:val="a5"/>
        <w:ind w:firstLine="426"/>
        <w:rPr>
          <w:rFonts w:ascii="Times New Roman" w:hAnsi="Times New Roman"/>
          <w:b/>
          <w:i w:val="0"/>
          <w:sz w:val="28"/>
          <w:szCs w:val="28"/>
          <w:lang w:val="ru-RU"/>
        </w:rPr>
      </w:pPr>
      <w:r>
        <w:rPr>
          <w:rFonts w:ascii="Times New Roman" w:eastAsiaTheme="minorHAnsi" w:hAnsi="Times New Roman"/>
          <w:i w:val="0"/>
          <w:sz w:val="28"/>
          <w:szCs w:val="28"/>
          <w:lang w:val="ru-RU"/>
        </w:rPr>
        <w:t xml:space="preserve">Таким образом, ресурсы Центра образования </w:t>
      </w:r>
      <w:proofErr w:type="spellStart"/>
      <w:proofErr w:type="gramStart"/>
      <w:r>
        <w:rPr>
          <w:rFonts w:ascii="Times New Roman" w:eastAsiaTheme="minorHAnsi" w:hAnsi="Times New Roman"/>
          <w:i w:val="0"/>
          <w:sz w:val="28"/>
          <w:szCs w:val="28"/>
          <w:lang w:val="ru-RU"/>
        </w:rPr>
        <w:t>естественно-научной</w:t>
      </w:r>
      <w:proofErr w:type="spellEnd"/>
      <w:proofErr w:type="gramEnd"/>
      <w:r>
        <w:rPr>
          <w:rFonts w:ascii="Times New Roman" w:eastAsiaTheme="minorHAnsi" w:hAnsi="Times New Roman"/>
          <w:i w:val="0"/>
          <w:sz w:val="28"/>
          <w:szCs w:val="28"/>
          <w:lang w:val="ru-RU"/>
        </w:rPr>
        <w:t xml:space="preserve"> и технологической направленностей «Точка Роста»  открывают новые возможности урочной и внеурочной деятельности,  расширяют поле взаимодействия ученика и учителя, повышают интерес и мотивацию учащихся к изучению химии и других предметов </w:t>
      </w:r>
      <w:proofErr w:type="spellStart"/>
      <w:r>
        <w:rPr>
          <w:rFonts w:ascii="Times New Roman" w:eastAsiaTheme="minorHAnsi" w:hAnsi="Times New Roman"/>
          <w:i w:val="0"/>
          <w:sz w:val="28"/>
          <w:szCs w:val="28"/>
          <w:lang w:val="ru-RU"/>
        </w:rPr>
        <w:t>естественно-научной</w:t>
      </w:r>
      <w:proofErr w:type="spellEnd"/>
      <w:r>
        <w:rPr>
          <w:rFonts w:ascii="Times New Roman" w:eastAsiaTheme="minorHAnsi" w:hAnsi="Times New Roman"/>
          <w:i w:val="0"/>
          <w:sz w:val="28"/>
          <w:szCs w:val="28"/>
          <w:lang w:val="ru-RU"/>
        </w:rPr>
        <w:t xml:space="preserve"> направленности. </w:t>
      </w:r>
    </w:p>
    <w:p w:rsidR="00FD0D96" w:rsidRDefault="00FD0D96" w:rsidP="00FD0D96">
      <w:pPr>
        <w:pStyle w:val="a5"/>
        <w:rPr>
          <w:rFonts w:ascii="Times New Roman" w:hAnsi="Times New Roman"/>
          <w:b/>
          <w:sz w:val="28"/>
          <w:szCs w:val="28"/>
          <w:lang w:val="ru-RU"/>
        </w:rPr>
      </w:pPr>
    </w:p>
    <w:p w:rsidR="00FD0D96" w:rsidRDefault="00FD0D96" w:rsidP="00FD0D96">
      <w:pPr>
        <w:pStyle w:val="a5"/>
        <w:jc w:val="right"/>
        <w:rPr>
          <w:rFonts w:ascii="Times New Roman" w:hAnsi="Times New Roman"/>
          <w:b/>
          <w:sz w:val="28"/>
          <w:szCs w:val="28"/>
          <w:lang w:val="ru-RU"/>
        </w:rPr>
      </w:pPr>
    </w:p>
    <w:p w:rsidR="00FD0D96" w:rsidRDefault="00FD0D96" w:rsidP="00FD0D96">
      <w:pPr>
        <w:pStyle w:val="a5"/>
        <w:jc w:val="right"/>
        <w:rPr>
          <w:rFonts w:ascii="Times New Roman" w:hAnsi="Times New Roman"/>
          <w:b/>
          <w:sz w:val="28"/>
          <w:szCs w:val="28"/>
          <w:lang w:val="ru-RU"/>
        </w:rPr>
      </w:pPr>
    </w:p>
    <w:p w:rsidR="00FD0D96" w:rsidRDefault="00FD0D96" w:rsidP="00FD0D96">
      <w:pPr>
        <w:pStyle w:val="a5"/>
        <w:jc w:val="right"/>
        <w:rPr>
          <w:rFonts w:ascii="Times New Roman" w:hAnsi="Times New Roman"/>
          <w:b/>
          <w:sz w:val="28"/>
          <w:szCs w:val="28"/>
          <w:lang w:val="ru-RU"/>
        </w:rPr>
      </w:pPr>
    </w:p>
    <w:p w:rsidR="00FD0D96" w:rsidRDefault="00FD0D96" w:rsidP="00FD0D96">
      <w:pPr>
        <w:pStyle w:val="a5"/>
        <w:jc w:val="right"/>
        <w:rPr>
          <w:rFonts w:ascii="Times New Roman" w:hAnsi="Times New Roman"/>
          <w:b/>
          <w:sz w:val="28"/>
          <w:szCs w:val="28"/>
          <w:lang w:val="ru-RU"/>
        </w:rPr>
      </w:pPr>
    </w:p>
    <w:p w:rsidR="00FD0D96" w:rsidRDefault="00FD0D96" w:rsidP="00FD0D96">
      <w:pPr>
        <w:pStyle w:val="a5"/>
        <w:jc w:val="right"/>
        <w:rPr>
          <w:rFonts w:ascii="Times New Roman" w:hAnsi="Times New Roman"/>
          <w:b/>
          <w:sz w:val="28"/>
          <w:szCs w:val="28"/>
          <w:lang w:val="ru-RU"/>
        </w:rPr>
      </w:pPr>
    </w:p>
    <w:p w:rsidR="00FD0D96" w:rsidRDefault="00FD0D96" w:rsidP="00FD0D96">
      <w:pPr>
        <w:pStyle w:val="a5"/>
        <w:jc w:val="right"/>
        <w:rPr>
          <w:rFonts w:ascii="Times New Roman" w:hAnsi="Times New Roman"/>
          <w:b/>
          <w:sz w:val="28"/>
          <w:szCs w:val="28"/>
          <w:lang w:val="ru-RU"/>
        </w:rPr>
      </w:pPr>
    </w:p>
    <w:p w:rsidR="003F3EB0" w:rsidRDefault="003F3EB0"/>
    <w:sectPr w:rsidR="003F3E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C0E7A"/>
    <w:multiLevelType w:val="hybridMultilevel"/>
    <w:tmpl w:val="066CD49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D10764"/>
    <w:multiLevelType w:val="hybridMultilevel"/>
    <w:tmpl w:val="56241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1417F2"/>
    <w:multiLevelType w:val="hybridMultilevel"/>
    <w:tmpl w:val="86722D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FF777D"/>
    <w:multiLevelType w:val="hybridMultilevel"/>
    <w:tmpl w:val="97E821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2EB704F"/>
    <w:multiLevelType w:val="hybridMultilevel"/>
    <w:tmpl w:val="1DF216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23C04DE"/>
    <w:multiLevelType w:val="hybridMultilevel"/>
    <w:tmpl w:val="6C86E08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76E0474"/>
    <w:multiLevelType w:val="hybridMultilevel"/>
    <w:tmpl w:val="B2981B3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D0D96"/>
    <w:rsid w:val="003F3EB0"/>
    <w:rsid w:val="00FD0D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0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basedOn w:val="a0"/>
    <w:link w:val="a5"/>
    <w:uiPriority w:val="1"/>
    <w:locked/>
    <w:rsid w:val="00FD0D96"/>
    <w:rPr>
      <w:rFonts w:ascii="Calibri" w:eastAsia="Times New Roman" w:hAnsi="Calibri" w:cs="Times New Roman"/>
      <w:i/>
      <w:iCs/>
      <w:sz w:val="20"/>
      <w:szCs w:val="20"/>
      <w:lang w:val="en-US" w:eastAsia="en-US"/>
    </w:rPr>
  </w:style>
  <w:style w:type="paragraph" w:styleId="a5">
    <w:name w:val="No Spacing"/>
    <w:link w:val="a4"/>
    <w:uiPriority w:val="1"/>
    <w:qFormat/>
    <w:rsid w:val="00FD0D96"/>
    <w:pPr>
      <w:spacing w:after="0" w:line="240" w:lineRule="auto"/>
    </w:pPr>
    <w:rPr>
      <w:rFonts w:ascii="Calibri" w:eastAsia="Times New Roman" w:hAnsi="Calibri" w:cs="Times New Roman"/>
      <w:i/>
      <w:iCs/>
      <w:sz w:val="20"/>
      <w:szCs w:val="20"/>
      <w:lang w:val="en-US" w:eastAsia="en-US"/>
    </w:rPr>
  </w:style>
  <w:style w:type="paragraph" w:styleId="a6">
    <w:name w:val="List Paragraph"/>
    <w:basedOn w:val="a"/>
    <w:uiPriority w:val="34"/>
    <w:qFormat/>
    <w:rsid w:val="00FD0D9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D0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0D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2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1221</Words>
  <Characters>6961</Characters>
  <Application>Microsoft Office Word</Application>
  <DocSecurity>0</DocSecurity>
  <Lines>58</Lines>
  <Paragraphs>16</Paragraphs>
  <ScaleCrop>false</ScaleCrop>
  <Company/>
  <LinksUpToDate>false</LinksUpToDate>
  <CharactersWithSpaces>8166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ПК13</dc:creator>
  <cp:keywords/>
  <dc:description/>
  <cp:lastModifiedBy>ПК13</cp:lastModifiedBy>
  <cp:revision>2</cp:revision>
  <dcterms:created xsi:type="dcterms:W3CDTF">2024-06-20T04:57:00Z</dcterms:created>
  <dcterms:modified xsi:type="dcterms:W3CDTF">2024-06-20T04:59:00Z</dcterms:modified>
</cp:coreProperties>
</file>