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11" w:rsidRPr="006B4311" w:rsidRDefault="006B4311">
      <w:pPr>
        <w:rPr>
          <w:rFonts w:ascii="Times New Roman" w:hAnsi="Times New Roman" w:cs="Times New Roman"/>
          <w:b/>
          <w:sz w:val="28"/>
          <w:szCs w:val="28"/>
        </w:rPr>
      </w:pPr>
      <w:r w:rsidRPr="006B4311">
        <w:rPr>
          <w:rFonts w:ascii="Times New Roman" w:hAnsi="Times New Roman" w:cs="Times New Roman"/>
          <w:b/>
          <w:sz w:val="28"/>
          <w:szCs w:val="28"/>
        </w:rPr>
        <w:t>Краткая аннотация программы.</w:t>
      </w:r>
    </w:p>
    <w:p w:rsidR="005C1A46" w:rsidRPr="00960CA5" w:rsidRDefault="006B4311" w:rsidP="00960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4311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«Робототехника»</w:t>
      </w:r>
      <w:r w:rsidR="00D345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59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3459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6B4311">
        <w:rPr>
          <w:rFonts w:ascii="Times New Roman" w:hAnsi="Times New Roman" w:cs="Times New Roman"/>
          <w:sz w:val="24"/>
          <w:szCs w:val="24"/>
        </w:rPr>
        <w:t xml:space="preserve"> 7-12лет имеет техническую направленность. Данная программа </w:t>
      </w:r>
      <w:r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составлена с учетом</w:t>
      </w:r>
      <w:r w:rsidRPr="006B43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Pr="006B43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ормативно-правовых документов с </w:t>
      </w:r>
      <w:r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использованием учебно-методической и</w:t>
      </w:r>
      <w:r w:rsidRPr="006B43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дополнительной (специальной) литературы по информатике, робототехнике,</w:t>
      </w:r>
      <w:r w:rsidRPr="006B43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конструированию, </w:t>
      </w:r>
      <w:proofErr w:type="spellStart"/>
      <w:r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лего-конструированию</w:t>
      </w:r>
      <w:proofErr w:type="spellEnd"/>
      <w:r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учетом возрастных особенностей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детей.</w:t>
      </w:r>
      <w:r w:rsidRPr="006B4311">
        <w:rPr>
          <w:rFonts w:ascii="Times New Roman" w:hAnsi="Times New Roman" w:cs="Times New Roman"/>
          <w:sz w:val="24"/>
          <w:szCs w:val="24"/>
        </w:rPr>
        <w:t xml:space="preserve"> </w:t>
      </w:r>
      <w:r w:rsidR="005C1A46" w:rsidRPr="006B4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«Робототехника» предусматривает развитие способностей детей к наглядному моделированию. LEGO -конструктор,  широко использующий трёхмерные модели реального мира и предметно-игровую среду обучения и развития ребёнка. LEGO позволяет детям учиться, играя и обучаться в игре.  Конструктор Lego позволяет научить детей основам конструирования, наглядно продемонстрировать некотор</w:t>
      </w:r>
      <w:r w:rsidR="00960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 физические явления.</w:t>
      </w:r>
      <w:r w:rsidR="005C1A46" w:rsidRPr="006B4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60CA5"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дополнительного образования «Робототехника» способствует</w:t>
      </w:r>
      <w:r w:rsidR="00960CA5" w:rsidRPr="00960C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60CA5"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развитию</w:t>
      </w:r>
      <w:r w:rsidR="00960CA5" w:rsidRPr="00960C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60CA5"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</w:t>
      </w:r>
      <w:r w:rsidR="00960CA5" w:rsidRPr="00960C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60CA5"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технического</w:t>
      </w:r>
      <w:r w:rsidR="00960CA5" w:rsidRPr="00960C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60CA5"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конструирования,</w:t>
      </w:r>
      <w:r w:rsidR="00960CA5" w:rsidRPr="00960C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960CA5"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прединженерного</w:t>
      </w:r>
      <w:proofErr w:type="spellEnd"/>
      <w:r w:rsidR="00960CA5" w:rsidRPr="00960C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60CA5"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мышления.</w:t>
      </w:r>
    </w:p>
    <w:p w:rsidR="00960CA5" w:rsidRDefault="00960CA5" w:rsidP="006B4311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D34590" w:rsidRPr="004C055A" w:rsidRDefault="00D34590" w:rsidP="004C055A">
      <w:pPr>
        <w:rPr>
          <w:rFonts w:ascii="Times New Roman" w:hAnsi="Times New Roman" w:cs="Times New Roman"/>
          <w:b/>
          <w:sz w:val="28"/>
          <w:szCs w:val="28"/>
        </w:rPr>
      </w:pPr>
      <w:r w:rsidRPr="006B4311">
        <w:rPr>
          <w:rFonts w:ascii="Times New Roman" w:hAnsi="Times New Roman" w:cs="Times New Roman"/>
          <w:b/>
          <w:sz w:val="28"/>
          <w:szCs w:val="28"/>
        </w:rPr>
        <w:t>Краткая аннотация программы.</w:t>
      </w:r>
    </w:p>
    <w:p w:rsidR="00D34590" w:rsidRPr="00D539A8" w:rsidRDefault="00D34590" w:rsidP="006B4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539A8">
        <w:rPr>
          <w:rFonts w:ascii="Times New Roman" w:hAnsi="Times New Roman" w:cs="Times New Roman"/>
          <w:sz w:val="24"/>
          <w:szCs w:val="24"/>
        </w:rPr>
        <w:t xml:space="preserve">Программа  дополнительного образования </w:t>
      </w:r>
      <w:r w:rsidR="00D539A8" w:rsidRPr="00D539A8">
        <w:rPr>
          <w:rFonts w:ascii="Times New Roman" w:hAnsi="Times New Roman" w:cs="Times New Roman"/>
          <w:sz w:val="24"/>
          <w:szCs w:val="24"/>
        </w:rPr>
        <w:t xml:space="preserve"> ш</w:t>
      </w:r>
      <w:r w:rsidRPr="00D539A8">
        <w:rPr>
          <w:rFonts w:ascii="Times New Roman" w:hAnsi="Times New Roman" w:cs="Times New Roman"/>
          <w:sz w:val="24"/>
          <w:szCs w:val="24"/>
        </w:rPr>
        <w:t xml:space="preserve">кольное лесничество «Берёзка» </w:t>
      </w:r>
      <w:r w:rsidR="004C055A" w:rsidRPr="00D539A8">
        <w:rPr>
          <w:rFonts w:ascii="Times New Roman" w:hAnsi="Times New Roman" w:cs="Times New Roman"/>
          <w:sz w:val="24"/>
          <w:szCs w:val="24"/>
        </w:rPr>
        <w:t xml:space="preserve">для обучающихся 10 </w:t>
      </w:r>
      <w:r w:rsidRPr="00D539A8">
        <w:rPr>
          <w:rFonts w:ascii="Times New Roman" w:hAnsi="Times New Roman" w:cs="Times New Roman"/>
          <w:sz w:val="24"/>
          <w:szCs w:val="24"/>
        </w:rPr>
        <w:t>-15 лет</w:t>
      </w:r>
      <w:r w:rsidR="004C055A" w:rsidRPr="00D539A8">
        <w:rPr>
          <w:rFonts w:ascii="Times New Roman" w:hAnsi="Times New Roman" w:cs="Times New Roman"/>
          <w:sz w:val="24"/>
          <w:szCs w:val="24"/>
        </w:rPr>
        <w:t>.</w:t>
      </w:r>
      <w:r w:rsidRPr="00D539A8">
        <w:rPr>
          <w:rFonts w:ascii="Times New Roman" w:hAnsi="Times New Roman" w:cs="Times New Roman"/>
          <w:sz w:val="24"/>
          <w:szCs w:val="24"/>
        </w:rPr>
        <w:t xml:space="preserve"> </w:t>
      </w:r>
      <w:r w:rsidR="004C055A" w:rsidRPr="00D539A8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4C055A"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составлена с учетом</w:t>
      </w:r>
      <w:r w:rsidR="004C055A" w:rsidRPr="00D539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C055A"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="004C055A" w:rsidRPr="00D539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ормативно-правовых документов с </w:t>
      </w:r>
      <w:r w:rsidR="004C055A"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использованием учебно-методической и</w:t>
      </w:r>
      <w:r w:rsidR="004C055A" w:rsidRPr="00D539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C055A" w:rsidRPr="00651E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</w:t>
      </w:r>
      <w:r w:rsidR="00D539A8" w:rsidRPr="00D539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ельной (специальной) литературы</w:t>
      </w:r>
      <w:r w:rsidR="004C055A" w:rsidRPr="00D539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4C055A" w:rsidRPr="00D539A8">
        <w:rPr>
          <w:rFonts w:ascii="Times New Roman" w:hAnsi="Times New Roman" w:cs="Times New Roman"/>
          <w:sz w:val="24"/>
          <w:szCs w:val="24"/>
        </w:rPr>
        <w:t xml:space="preserve"> </w:t>
      </w:r>
      <w:r w:rsidR="00D539A8" w:rsidRPr="00D539A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D539A8">
        <w:rPr>
          <w:rFonts w:ascii="Times New Roman" w:hAnsi="Times New Roman" w:cs="Times New Roman"/>
          <w:sz w:val="24"/>
          <w:szCs w:val="24"/>
        </w:rPr>
        <w:t xml:space="preserve">направлена на формирование экологической компетентности учащихся, ценностного отношения к природе и мотивации к природоохранной деятельности средствами школьного лесничества. Занятия в объединении дадут возможность учащимся углубить теоретические знания об окружающем мире, экологических связей в природе, о влиянии хозяйственной деятельности человека на природу и мерах ее лесоохраны. Данная программа может помочь школьникам сделать выбор и правильный шаг в свое будущее, а также призвана продемонстрировать одно из направлений деятельности, важное и актуальное на сегодняшний день – экологическое воспитание и образование. </w:t>
      </w:r>
    </w:p>
    <w:sectPr w:rsidR="00D34590" w:rsidRPr="00D539A8" w:rsidSect="002E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51E5C"/>
    <w:rsid w:val="002E10B6"/>
    <w:rsid w:val="004C055A"/>
    <w:rsid w:val="005C1A46"/>
    <w:rsid w:val="00651E5C"/>
    <w:rsid w:val="006B4311"/>
    <w:rsid w:val="00960CA5"/>
    <w:rsid w:val="00D34590"/>
    <w:rsid w:val="00D539A8"/>
    <w:rsid w:val="00FB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2024-09-30T03:49:00Z</dcterms:created>
  <dcterms:modified xsi:type="dcterms:W3CDTF">2024-09-30T06:52:00Z</dcterms:modified>
</cp:coreProperties>
</file>